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5F45F" w14:textId="27397084" w:rsidR="008B5EFC" w:rsidRPr="008B5EFC" w:rsidRDefault="008B5EFC" w:rsidP="008B5EFC">
      <w:pPr>
        <w:pStyle w:val="ACTTitle"/>
        <w:tabs>
          <w:tab w:val="left" w:pos="3648"/>
        </w:tabs>
      </w:pPr>
    </w:p>
    <w:p w14:paraId="4DDF7A18" w14:textId="7D4B11E5" w:rsidR="006225FC" w:rsidRPr="002D38F0" w:rsidRDefault="006D4DE8" w:rsidP="008B5EFC">
      <w:pPr>
        <w:pStyle w:val="ACTTitle"/>
        <w:tabs>
          <w:tab w:val="left" w:pos="3648"/>
        </w:tabs>
        <w:sectPr w:rsidR="006225FC" w:rsidRPr="002D38F0" w:rsidSect="00D016FA">
          <w:pgSz w:w="11906" w:h="16838"/>
          <w:pgMar w:top="851" w:right="1440" w:bottom="1440" w:left="1440" w:header="708" w:footer="708" w:gutter="0"/>
          <w:cols w:space="708"/>
          <w:docGrid w:linePitch="360"/>
        </w:sectPr>
      </w:pPr>
      <w:r>
        <mc:AlternateContent>
          <mc:Choice Requires="wpg">
            <w:drawing>
              <wp:anchor distT="0" distB="0" distL="114300" distR="114300" simplePos="0" relativeHeight="251669504" behindDoc="0" locked="0" layoutInCell="1" allowOverlap="1" wp14:anchorId="43FA70C2" wp14:editId="4EC117EB">
                <wp:simplePos x="0" y="0"/>
                <wp:positionH relativeFrom="column">
                  <wp:posOffset>-267912</wp:posOffset>
                </wp:positionH>
                <wp:positionV relativeFrom="paragraph">
                  <wp:posOffset>692150</wp:posOffset>
                </wp:positionV>
                <wp:extent cx="2031365" cy="698576"/>
                <wp:effectExtent l="0" t="0" r="6985" b="6350"/>
                <wp:wrapSquare wrapText="bothSides"/>
                <wp:docPr id="1481043068" name="Gruppieren 5"/>
                <wp:cNvGraphicFramePr/>
                <a:graphic xmlns:a="http://schemas.openxmlformats.org/drawingml/2006/main">
                  <a:graphicData uri="http://schemas.microsoft.com/office/word/2010/wordprocessingGroup">
                    <wpg:wgp>
                      <wpg:cNvGrpSpPr/>
                      <wpg:grpSpPr>
                        <a:xfrm>
                          <a:off x="0" y="0"/>
                          <a:ext cx="2031365" cy="698576"/>
                          <a:chOff x="0" y="380683"/>
                          <a:chExt cx="2031840" cy="698817"/>
                        </a:xfrm>
                      </wpg:grpSpPr>
                      <pic:pic xmlns:pic="http://schemas.openxmlformats.org/drawingml/2006/picture">
                        <pic:nvPicPr>
                          <pic:cNvPr id="2111857340" name="Picture 8"/>
                          <pic:cNvPicPr>
                            <a:picLocks noChangeAspect="1"/>
                          </pic:cNvPicPr>
                        </pic:nvPicPr>
                        <pic:blipFill rotWithShape="1">
                          <a:blip r:embed="rId9" cstate="print">
                            <a:extLst>
                              <a:ext uri="{28A0092B-C50C-407E-A947-70E740481C1C}">
                                <a14:useLocalDpi xmlns:a14="http://schemas.microsoft.com/office/drawing/2010/main" val="0"/>
                              </a:ext>
                            </a:extLst>
                          </a:blip>
                          <a:srcRect r="38407"/>
                          <a:stretch>
                            <a:fillRect/>
                          </a:stretch>
                        </pic:blipFill>
                        <pic:spPr bwMode="auto">
                          <a:xfrm>
                            <a:off x="0" y="408709"/>
                            <a:ext cx="932815" cy="57404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859699202" name="Picture 8"/>
                          <pic:cNvPicPr>
                            <a:picLocks noChangeAspect="1"/>
                          </pic:cNvPicPr>
                        </pic:nvPicPr>
                        <pic:blipFill rotWithShape="1">
                          <a:blip r:embed="rId10" cstate="print">
                            <a:extLst>
                              <a:ext uri="{28A0092B-C50C-407E-A947-70E740481C1C}">
                                <a14:useLocalDpi xmlns:a14="http://schemas.microsoft.com/office/drawing/2010/main" val="0"/>
                              </a:ext>
                            </a:extLst>
                          </a:blip>
                          <a:srcRect l="61345" t="37861" r="10"/>
                          <a:stretch>
                            <a:fillRect/>
                          </a:stretch>
                        </pic:blipFill>
                        <pic:spPr bwMode="auto">
                          <a:xfrm>
                            <a:off x="886898" y="380683"/>
                            <a:ext cx="1144942" cy="698817"/>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3F3323A" id="Gruppieren 5" o:spid="_x0000_s1026" style="position:absolute;margin-left:-21.1pt;margin-top:54.5pt;width:159.95pt;height:55pt;z-index:251669504;mso-width-relative:margin;mso-height-relative:margin" coordorigin=",3806" coordsize="20318,6988" o:gfxdata="UEsDBBQABgAIAAAAIQCKFT+YDAEAABUCAAATAAAAW0NvbnRlbnRfVHlwZXNdLnhtbJSRwU7DMAyG 70i8Q5QratPtgBBqu8M6joDQeIAocdtA40RxKNvbk3abBNNA4pjY3+/PSbna2YGNEMg4rPgiLzgD VE4b7Cr+un3I7jijKFHLwSFUfA/EV/X1VbndeyCWaKSK9zH6eyFI9WAl5c4DpkrrgpUxHUMnvFTv sgOxLIpboRxGwJjFKYPXZQOt/Bgi2+zS9cHkzUPH2frQOM2quLFTwFwQF5kAA50x0vvBKBnTdmJE fWaWHa3yRM491BtPN0mdX54wVX5KfR9w5J7ScwajgT3LEB+lTepCBxKwdI1T+d8Zk6SlzLWtUZA3 gTYzdXL6LVu7Twww/je8SdgLjKd0MX9q/QUAAP//AwBQSwMEFAAGAAgAAAAhADj9If/WAAAAlAEA AAsAAABfcmVscy8ucmVsc6SQwWrDMAyG74O9g9F9cZrDGKNOL6PQa+kewNiKYxpbRjLZ+vYzg8Ey ettRv9D3iX9/+EyLWpElUjaw63pQmB35mIOB98vx6QWUVJu9XSijgRsKHMbHh/0ZF1vbkcyxiGqU LAbmWsur1uJmTFY6KpjbZiJOtraRgy7WXW1APfT9s+bfDBg3THXyBvjkB1CXW2nmP+wUHZPQVDtH SdM0RXePqj195DOujWI5YDXgWb5DxrVrz4G+79390xvYljm6I9uEb+S2fhyoZT96vely/AIAAP// AwBQSwMEFAAGAAgAAAAhAFxhELzQAgAANwgAAA4AAABkcnMvZTJvRG9jLnhtbNxVXW/TMBR9R+I/ WHnfkjRtmkZrJ8TYhDSgYiCeXddprCW2Zbvt9u85dtLSdhOgCSHBQ1N/3nvPucf3Xlw+tA3ZcGOF ktMoPU8iwiVTSyFX0+jrl+uzIiLWUbmkjZJ8Gj1yG13OXr+62OqSD1StmiU3BEakLbd6GtXO6TKO Lat5S+250lxis1KmpQ5Ts4qXhm5hvW3iQZLk8VaZpTaKcWuxetVtRrNgv6o4c5+qynJHmmmE2Fz4 mvBd+G88u6DlylBdC9aHQV8QRUuFhNO9qSvqKFkb8cRUK5hRVlXunKk2VlUlGA8YgCZNTtDcGLXW Acuq3K70niZQe8LTi82yj5sbo+/03ICJrV6BizDzWB4q0/p/REkeAmWPe8r4gyMMi4MkS7N8FBGG vXxSjMZ5xymrQfyPa1mR5EW223p3cLsYIi/97SId+yPxznd8FJEWrMSvpwGjJzT8Wi645daGR72R 9rdstNTcr/UZMqapEwvRCPcY1Ifc+KDkZi7Y3HQTMDo3RCzBTZqmICTzACVtoX4c895J4VH6m/5w d5V6aLeK3Vsi1duayhV/YzX0i1cVODk+Hvvpkd9FI/S1aBpilPsmXH1XUw2XaZCl3+whQ/wn4nmG tU6YV4qtWy5d99IMb4BeSVsLbSNiSt4uOGCa98sUGcQrd/CnjZCuy7M17DMAEHjMkOWQWlpaZ7hj tRdWhXD9iS7l+42AbQen48lCoGSx/aCWcEHXTgVUzwp0mBTjZNJFsFPpJBsUaS/S0XiYICOHMgP3 xrobrlriB4CEoIIHurm1fXi7Iz5wqTzTMEHLRh4tQLp+JUDwQfdDZKsDgsE/o99iNMknk0Ey+N/l C4A/kS86R55mQ8gHysjGRQ61Q9Jp3zz2sv3jei6KvJigf6KyHpbPnajTdDicDH3sXek9LZ5/SdWh RqM7hbLdd1Lf/g7nGB/2+9l3AAAA//8DAFBLAwQKAAAAAAAAACEAKmv+mG9KAABvSgAAFQAAAGRy cy9tZWRpYS9pbWFnZTEuanBlZ//Y/+AAEEpGSUYAAQEBANwA3AAA/9sAQwACAQEBAQECAQEBAgIC AgIEAwICAgIFBAQDBAYFBgYGBQYGBgcJCAYHCQcGBggLCAkKCgoKCgYICwwLCgwJCgoK/9sAQwEC AgICAgIFAwMFCgcGBwoKCgoKCgoKCgoKCgoKCgoKCgoKCgoKCgoKCgoKCgoKCgoKCgoKCgoKCgoK CgoKCgoK/8AAEQgAigFsAwEiAAIRAQMRAf/EAB8AAAEFAQEBAQEBAAAAAAAAAAABAgMEBQYHCAkK C//EALUQAAIBAwMCBAMFBQQEAAABfQECAwAEEQUSITFBBhNRYQcicRQygZGhCCNCscEVUtHwJDNi coIJChYXGBkaJSYnKCkqNDU2Nzg5OkNERUZHSElKU1RVVldYWVpjZGVmZ2hpanN0dXZ3eHl6g4SF hoeIiYqSk5SVlpeYmZqio6Slpqeoqaqys7S1tre4ubrCw8TFxsfIycrS09TV1tfY2drh4uPk5ebn 6Onq8fLz9PX29/j5+v/EAB8BAAMBAQEBAQEBAQEAAAAAAAABAgMEBQYHCAkKC//EALURAAIBAgQE AwQHBQQEAAECdwABAgMRBAUhMQYSQVEHYXETIjKBCBRCkaGxwQkjM1LwFWJy0QoWJDThJfEXGBka JicoKSo1Njc4OTpDREVGR0hJSlNUVVZXWFlaY2RlZmdoaWpzdHV2d3h5eoKDhIWGh4iJipKTlJWW l5iZmqKjpKWmp6ipqrKztLW2t7i5usLDxMXGx8jJytLT1NXW19jZ2uLj5OXm5+jp6vLz9PX29/j5 +v/aAAwDAQACEQMRAD8A/fyiiigAoopGYIMmgBaKwPH3xU+Gnwq0U+JPih8QtD8N6crbTqGv6vDZ wA+m+ZlXuO/evEvH3/BXf/gmD8NI9/ij9vT4Vsc4MWl+NLS/kU+6WryMPxFAH0ZRXx6P+C/P/BH8 zeQP24vDO7Pewvwv/fX2fH613fgP/grX/wAEyPiTbi48K/t5/Cg7iAsOo+OLOxmYn0iuZI3P/fNA H0PRWJ4K+JPw++JWip4k+HfjjR9f06UAx3+i6pFdQuD0w8TMp7962gwYZFAC0UUUAFFFFABRRRQA UUUUAFFFFABRRRQAUUUUAFFFFABRRRQAUUUUAFFFFABRRRQAUUUUAFFFFABRRRQAUUUUAFFFFABR RRQAVw3x+/aY+AP7LHw+uvip+0T8XNC8H6BaK+/UNd1FIBK6xtJ5MKk755iqtthjDSORhVJ4rhf+ Cl3xh+P37Pf7CXxN+Of7MOjabqHjXwn4Zl1TS7bV7dpoBDC6PdSmNXQu0dqJ5EXOC6KCGGVP8iv7 RX7UH7Qv7XHxGn+LX7Snxc1rxjr86lVvtYuiy28ZO7yoIhiO3iySRHEqICThaAP3D/bQ/wCDvb4L eCb6/wDB37DPwPvPHFzE00MPjDxg8mm6YWAHlzQ2q/6TcRkk5EhtXG3GOcj8zv2kf+DgP/grB+0x cTw6z+1Pqfg/TJhhNH+HKDRo4h8uQs8J+1Nkr/HM3VgOCRXxnaW11qF1HYadaSzzyuFihhjLO7Ho ABya9N8D/so/ETxKEvvEc0Wi2rEHZP8AvLgqRnIjBwOwIZlI9OK56+Kw+GjerJI9zI+Gs+4kr+xy 3DyqPrZaL1b0XzZ5/wCJ/Fnirxrqr67418TajrF9JzJe6neyXEr9+XkJJ6nv3rOTazhIoySTwFXJ J4x/OvqTwz+yx8LNBCS6lp8+qzBQWa/nOzdxkhE2rjg8Nu685613ei+GvDnhy2+z6FoVlYxgYC2l skY6f7IHPv1NeLX4jw0HanFy/A/aMn+jxxHioqeYYmFFdlecvwsvxZ8dwfDf4h3Ofsvw91uXufL0 mZsfktA+GnxHbkfDrXfqNHm/+Jr7QBjHAA5quWjGc8HqciuGXE1RfYS+bPs6X0ccljH97j6jflGK /O55T8HP+FkfC/Q9M1HwvPr2iajBCHF3p7zW00TM2/G5NrKQT69q+wP2dP8Agt1/wUm+BcsNpb/t CXnizT4l2nTPHUI1NZOuMzvi54yekwzgZyAAPHbHG7BHWteDTdP1CIC+sYpgRx5kYP8AOpfFqhpO mn6P/M+Wz/wIw+Xw5sJjW/KUV+af6H6zfsn/APByF8G/iDNa+Gv2qvhld+CbuTCSeItEaTUNNyIy zPJEB9ogBYbVVFn5YbmABYfor8O/id8Pfi14YtvG3wy8a6Zr+j3YP2bU9Ivo7iGTHUB0JGQeCOoP Br+YJvCGkjL2kbQHPGw8fkf6V6R+zR+1H+0H+xz40Xxv8D/HtzpsjOv2+xyZLLUEX+C4gPyuMZAb 7y5O1lPNdVDinAVnZu3ro/8AJn4zm3CeZ5TNqolJLqtf8mf0p0V8p/8ABOj/AIKl/Cv9ufQx4Y1S CLw38QLCDdqXhqS43pdovW5tHPMkfdkPzxnIO5QJG+q1dWAYd6+io16WIgp03dHzMoyhK0kLRRRW xIUUUUAFFFFABRRRQAUUUUAFQ32o2WmRLPf3KRI0iRq0jhQXZgqrz3LEKB1JIA5NF/qNjpdpJf6j dRwQQxtJNNK4VI0AyWYngADkk9K5bUdH1D4iaPd3N5cXOnwz2csWlI0e2WFnRkFyyuPlfDfKjDKj 7wDEqoB1yMHUMAeRnmlqrouo22raTbanZyb4ri3SWJwPvKygg/katUAFFFFABRRRQAUUUUAFFFFA BRRRQAUUUUAFFFFABRRRQAUUUUAUvEOg6V4o0O88Oa7p0N3Y39rJbXlpcRho5onUq6MDwVKkgg9Q a/kR/aP/AOCbnjb4BftgfEP4CeKLptO0Xwl4subTTbqRg899YFjJayoBkDfbtExLYwX6Nggf191+ OH/Bxl+z0/hT42eE/wBpLR9MkFn4p0t9K1iaK2PlJeWp3RM7j+OSGQqoPO21OM4OPOzWviMPg5VK O6/I/RPCzJsh4g4xo4HNk3TkpWSdlKSV0n1s0ntbWx+YPgb4Y+DPh7Zi18MaHHCxTEt0/wA00v8A vOefw6egFb2UU/U8e9d78BP2bPi9+0j4kOg/DPw60sMLD7fqtzlLSzUkDMkmOvOQi5cgEhTg1+g3 7M//AATa+C/wP+z+I/GNnF4s8RxlXF9qNuDbWrgggwwHKgggYdtzZGRt6V+E8W+IWScN3WKqe0rf yRd5fN7RXr8kf2jjs84c4PwiwmGhFcq0pwSVvW2i+ep8OfAn9hf9oz4/iHVPDXhA6Xo0wDLreuk2 8DqVyGjGC8wIxhkUrk8kV9YfDT/gj/8ACPRES4+KfjvV/EFwAC9vYhbK3PHI43yNz3DL06c19feX HGBjAx0rpfCPwm+IXjgJLoGgS/Z2xi7uR5cRGcZBb73/AAEGvwvE+IfHnF2L+rZTTlG+0aUXKXzl v81Y/LM88RM0qRcp1VQp+Tt/5M9b+lvQ8K8J/sTfspeDbVYNL+A/h2XZ0fVLEXr/APfVxvP613lj 4D8CaZGINN8H6XboAAEhsI1AA7AAV9B+G/2RgAsnivxO7H+KCwjAA/4G2c/98iu30L9nb4UaUNze GftLj+O8naTP4E4/Svfy/wAF/FHPLVcfW9lf/n5Ucn90b/mj8rx/iLgeb+JOq/V2++TPkPUPBvgy 9QxXfhXTZUK4ZZLGNgQfqK8/8efspfs1eJLST+0/gp4ejeXJeay09bWQn13w7Wz75r9Gbf4W/De0 5t/AukqcdRYR5/lUtx8O/AV0my68GaXIB0D2EZ/mtfXYT6PnE2FalHNlFrsp/wDySPH/AOIkxjpG lL/wL/gH4n/F/wDYO+FVsHufBGtalpD5ysMj/aYQPo2H/wDHzXzf8QPgj428ETMssEV/Av8Ay3si WI+qEBh+RA9a/oe8R/szfAHxTbvb6z8JdDcSAhmisVibn/ajwQffNeE/GL/gkN+zZ8SLWR/Ct9rf he6bPlvZ3v2mEH/aSfczD2DrX2uD8P8AjXK4pTxMMQl3un97X6nn4rjLC49WqRkn8mfhX4V8XeKP AHiiw8b+B9eu9K1fS7lLnTtQspjHLBKpyrow6HNful/wSw/4KRaD+3F8NH8O+Lp4LH4ieG7dB4j0 1FCLex52i+gA4KMcB1H+rdgCAroW+BP2xv8Agiv+1D8IYLrxp8PNKh8faPESXn8P27JqKJwNz2Z3 NJ16RNKQASdo5r5P/Z6+OXxA/Zi+MukfGX4a6iYNW0O7DmGTIS4iPyy28yjBKOu5SOvcHIBr6DLM fmWQ4tRxMHGL3T/NPyPnsTSw+Og5U2m+jP6XQwYZBpa89/Zg/aJ8BftTfBLQvjX8O7zdY6zbbpbZ /wDWWVwp2y20gwMPG4Kk4wwAZcqyk+hV+rU6kKtNTi7p6nzbTi2nugoooqxBRRRQAUUUdKADpUGp alYaRYzanqd5Hb28EZknnlYKkaAZLMTwABySeAOTUesaxaaLYyX92zbEGdsaF2Y/3VVQSzHoFAJJ 4Ari/FPjzwPo2q2R+L/jDSNDFwstzpejarqEMZZbePz5J3y2HMKp5hIJSPaGySFYKUlFXZdOnUqy 5YJt+Wpu21rc+NJodV1O1lisIpVms7KdCjSMDlZZVOCMHBVDypAZgGACb0ixom3HH51DYahZX1nH fafdxzQTRiSKaJgyupGQwI4II5r4j/4Kkf8ABVbSf2atNvPgb8CtWt7/AOIN3b7Ly9iCyxaAjD77 Do1wQcrGcheGcY2q/LjMbh8Dh3WquyX4+SPd4Z4Xzni7OKeWZbTc6kn8orrKT6JdX8t7H2V4BvbO 50eWysYoYo7C+uLNLeDAWFIpWVEAH3cJswvYEVuV8E/8EDPid4q8Z/s9+NNF8WXt5e3Fn43lvV1G 7LuZ/tUKM+XbO9/NSV2OSf3gz1r72HIzTwOKjjcJCulZSVxcVZBV4X4ixOU1JqcqMnHmWz816hRR RXUeAFFFFABRRRQAUUUUAFFFFABRRRQAUUUUAFFFFABRRRQAV4f+3z+yn8O/2uP2f7j4ffEOyuJo dM1KDWLNracxussG7cAR2eJpYz7ScEMFI9wqG4hE8ZjbBVgQRjqK4sywssbl9XDqTi5xaut1dWuv NbnZl+OxGWY+li6EuWdOSkmt7pnwh4J8D+EPhx4XtfB3gbw/a6Vplkm22srOIIiZOSeOpJJJY8kn JJNdx4A+FvjH4j3Xl6DYbbZWxLfTArEntn+I+wyf516V4T/ZajbxZe3nitwNKgvH+wWkT/PPHk7S zD7oxgYHJI7Dr7RpWj6fpFnFY6bbJBBCm2OGFAqKB2AHSv5I4L8Bs1zjGyxnEc5QpqT92/v1LO12 +if3tdtz9LzvjunCPLgvfm9XJ6pX/N9+nqcH8Pv2cvBPhApeana/2pegg/aLpAURvVY+g6cE5I9a 9CitY4vu8emKkUYGM0tf1VknD2S8O4NYbLqEacF2Wr9Xu35u7PzLF43F4+r7TETcn5/p2ECgUoGK KK9qxyhRRRQAYB6igjPWiigBskayLhq+OP8Ago//AMEl/hn+19pt58S/hpbWvhr4kJDuXU0j2W2s 7RxFeKo5bAAE4BdcKDvVQo+ySMjBpHUMu3NcmMwWHx1F0q0bp/1oXTqTpT5os/E7/gmh+1142/4J tftM6v8As6/tLWV/ofhrVdQW28Q6ffn/AJAuoAKsd6BkqY2QoHdOHiMcgLCNQf2rs76C9to7u2uI 5I5UDRyRsCrKRkEEdQfWvkP/AIKvf8E3dK/bQ+GreOPh7ZRW/wARvDdmx0ebhRqlupZzYyk+pLGN jwjseQrsa+Yv+CS//BVB/hPPH+x7+17rraZZaVJ9h8M+INYJjOmPGdh0+7Z+URSpCO3EeChIQIE+ cy+rVyPEfUsS/wB2/gk/yf8AX5ndWjHFw9rTXvLdfqfrBRUNneRXkC3EMqujqGR0YEMCMgg96lLq Opr61NNXR5wtFRyXMMaF3lVQvLFm6CvP/FH7UXwb8Ozf2faeLrfVbw+YBa6OwuSHTAZXdTsjbJAw zAkg4B2thOSQanoJnQfxj8a4u4+OfgW/+JVz8FfCnirTNS8XWmnG/u9DivB5lpbB0TzZioYxAmRA ARubdkKQCR8Yf8Fcv2sf2kPh5+z3o3ir4O+Mh4WsNZ146XqsmmjN7h4JJE2TkZjB8p8sgVhwA3Wv kr/gib8Vr/wn+35p+n6i8t2/jTRtQ027up5yzLIUF55rE8szPaheeSZM14OLz2nhs1p4Lld5NXfT Xa3c/YeHPCTG574f4zil10o0ozcKcVeTcPi5nskldpK7fkftDpmgzW1w2sard/bL8qVE2zakankp GmTsHTPUtgZJwMfHP7VH/BOT4v8A7Uv7Xfhz43+PvFXg9/C2gatDCdIfSZQ8+iRYmaK4O799LJK0 ibMiNUJbksUP098fP2l/gx+zF4Kfx38afHdlo1gpKwLK26a7kxkRwxLl5XxzhQcDJOACa/JL9vf/ AIK+/Fj9qRb34cfCVLrwj4FuFaG4hSUC+1aM8Fbh1JCRkZBiQkEEhmcHAM8x+WYeio4h3d01FPV9 r+XqT4TcH8c57mrr5LFU4OMoTrTjeMYyVpcre8rPTl1XVo+hP+Ch3/BXrwx8NtEm/Z0/Yx1Gze8t YPsd94p01V+yaXGq7PIs9vyu4AxvX5Ex8uW+58lfsDf8E+/in+3l8RJvE+u3uoWHg+2vjJ4l8VTE vNdSk7nggZ8+ZO2clzkJnc2SVV+9/wCCdf8AwSO8eftM3On/ABZ+OUF34d8Blkntrd1Md7riHDAR A8xQMOTKeWB+Qc71/YT4ffDnwV8MfCVh4G+H/h600nSNMtxDY6fYwhIokHYAepJJJ5JOTXj4TLsb n2IWLx/u018MP66fiz9O4k414W8IcoqcPcHtVcbLStiHZtPrZ7OS6RXux63lcwfhf8JfAPwH0rw/ 8OvhpoMej6FYabLZ2llAo2u4KSKXLfO8hAncuSSxZyxJIrvQcjNYfiKaCTUNNigto7i7ivRLEhUE xpho5JM87MJI3PckL/FW2oIUA+lfbRjGEVGK0R/K1atWxFWVWrJylJttt3bb3bfdi0UUVRmFFZy+ K/Dr+J5vBiazbHVbexivZ7ASjzY7eR3RJSvUKzRSKD3KN6VfaWNRkyL+dADqKoaT4m0PXHu49K1S C4awujbXoikDeRMFVjG2OjBWU49GFXPPi/56L+dAD6KZ9ohzjzV+map6B4n0LxPZyahoGqwXcEV3 PavNBIGUTQyvDLHkfxJJG6MOxUjtQBforNtPF/hy/wDEV74SstYt5dS062guL6xSUGSCKYyLE7r1 VXMMoUnr5belO8NeKvD3jHRYfEXhjWbe+sZ93k3VrKHR9rFWwRxwykH3FAGhRQCCMg0UAFFFFABR RRQAUUUUAFIBjpS0UANKEnOacBgYoyOlFABRRXGfGz9oP4Kfs6+E/wDhNvjh8TdG8MaY86wW9zq9 6sX2mds7YIVPzTStj5Y4wzt2BoA7OivGP2Xv2sNa/aa8WeM4LT9nTx14T8KaBPZJ4W8XeMtEm0se KUliLzSW9ndxxXMKROAu6SMBw6sp5IHOeL/25vE+uftQ+Kv2SP2ZfgM/jvxN8P8ARrDUPiBqGpeJ o9H03RjfI0llaeaYppJrmaJHlCrFsVNpaQE4AB9FUV5V+yL+1d4P/a3+H+reKtA8P3uhav4W8VX/ AIX8aeGNTmikuNE1qycJc2jvCzRygFldJEYq8ciMMZKjrPjh8XPCvwC+DHiz46eOTP8A2J4N8NX2 uawbWPdJ9ltLd55dikjLbI2wMjJoA6mivjjwr/wVE+NniH4M+B/i9bf8Ez/irr9v8SvD9jq3g+Tw BqWm6tZiK8gjmgTUJpZreTTztlTe7wtEgyRI+CB9iwszQo0ihWKjKg5wfSgB1FFGaAGtGCpAP41+ Y3/Baz/gmudSF/8AtmfArw2XukTzfiDo1omRNGqkf2lGn95V4mC9QBLgESMfsT9tH9taP9jHxB8L JvE/wwuNY8N/Eb4j2Pgu91uy1RY5tFvb3cLOU27Rn7RCzI4ch0aPCkLJuwPcpIorqBoZ4lZXUhkY ZBB7GuDMcvo5jhnSqfJ9n3NqFadCopxP53/gL+25+1H+zzb2uk/Cr4+eINH062jdbTSprwXNhEGY s5W3nDwqS2STsByTySxz71o//BVT9vbxDbfY9S/aBmMcqYJg8PabExBHUNHbBhwc5B7iu4/4Kl/8 Eobj4Laxf/tC/s2+F2m8G3btP4i8O2cO46I5O5pYkHW0PUqB+5P+xjZ8S6H4TEjl9E1SaxkkUAmN zggdsgg9cHqfpX5//wAKuWV3QnJ2W2rs15Hv044HFx5m+V+lz6Eu/wBo79oHx9q9hofi/WPFPiq1 jleYDWNbkuIkcA7GQyyFEYnOc4bGMCvpn4I3TvFbtJF5bMg3Rlgdpx0yOtfB/h/wj8boF8nw/wCI Z5RnP7vU8EH/AIGRiu00b4IfteeMrJtHj/ta7tJ8CSC48UxmJhx95WmwRx6dq9LD5niqKb9lObPb ocP5dmKhF4qnSS3d3r97PrX/AIKl+NPgzr37GN94F1b4k6OninT9YsNS0fQV1BGupmEhhcmINuCi GaZskY+X1r82/hZ8RvGXwg8daV8Tvh9rB0/WtFvFudOuxEr+XIvqrAqwIJBBGCCRX07a/wDBJb9p jxH4H1jxxqWp+HdOtdG0m5v5LVr95rmYRQtII0WNCmW27eXGM55r5GTBg3MOD1+leBnmIx9bGQxF ek6Ttp306/if2h4J5fwxhuEMRk+CxaxcVJuorKy9pG3L2aai+r3Z7D4a8A/th/8ABQv4tT6rp1h4 g8d69M2y91e8f/RrCNmZwjStthto8lisY2jghF7V+i/7If8AwR3+Cn7LmiS/HH9qrUbPxVrWj2T3 89s0DPpWlJGhd3EbDN06qGO51wMZEYYBq+oP2FNV8I+Iv2Sfh74l8FeG9N0m01DwtaTyWGk2iQQx XDRgzgIgAB83zCTjk5PevUda1DSNNsZLnXL2GC32nzJLhwqY9yeK+0yzh3CUUsRVftJvW7218v8A N/cfzTx741cR5nKpkuX0lgsJTbg6dOyk1F2acklZeUUl3uj4E+AH7fX7R/7Sn7b2t/BH4f8AizQN P8IT3dnq/h271fQJrWebQreQPNHawSqHknuY5FBkkIVEjkdFHGPu7UdeuY3/ALH0a2S51AqGdHfa kCHIDyHnGSOF6senAZlxNM8HaZceJ77xl4a8J2WjXepLDFqmuPpyLe30USssadAwVM/KZM4+YBPm 3V1OiaDp/h+zWy06HaqjDMzs7yHAyzsxLOxxksxJJ5JJr3cJQrUINVZ8zbb+XY/JeI81yzNcVTng MMqEIwjFpNNykklKTdldyavt3e7YmkaLDpzyXkjebdT4+0XDD5mxnCj0UZOF7ZJ5JJN6iius+fCi ignAyaAPC/j7+yrrnxk+KNz4qOsad/ZGoWXhi01DTbsSH7TBpusz39zC4Aw8c0M3lbTwx3BhtNeQ eOv2KPjd4a8E+B/h94NmsfEEs9zp6eJJb/WbyK2XUYfD+sW9xrM8qpJI8j3U1jKrY3vNBFuZCFkX 7S384x3paAufI/xn/YY/aC+IJs7Hwp8dH0q3tvF0uoy3VnqJgnuklsrCH7W++1nC3MEttOYxGUci fK3MB3KZ/DH7APj/AMO+Lb/xra/EW1g1O616PUrfUILm582B28R6hfXT9QN8umXNrYk/xJapGT5a Jj6xpvmDNA+ZnxD8NP8Agmr+0B4c8A2egeNvjuur6vplprMmm6ndanJIbXU7i30aK3v4jDbQCN/N 068uXO0yCS/kLSzu0kz9J4m/YE+LMvjXwjffD3x/Y+GdF8P/ABJ13xFq1vod59nfVV1DV7LUUnkQ 2kg+0RRw3VgQjozQ3BP2hUkltn+u91G7H8PHrQK54J+yF+zP8QvgV4r8WeJvH13otxNrel6VYC90 u+nnn1SSze+aTULozRpsnn+1qWQNJtKH942c14refsLfHrwZ4TufCukeLH06fxF4o0yy0+HwZqN2 bWG2a41ldY1e9ysSxTS6TqkkKDDBbnT9PIkciJI/uTf7Uu/jOKAuZXgrR7nQtCOm3URQi/u5I1Op y3eI3uZHj+eUBlGxl/dj5Yv9WhZEUnWoByM4ooAKKKKACiiigAooooAKKKKAPz6/aQ+PP7eV5q37 VPxU8M/GfUvhnYfs8aOmqeAPB48FWN3YeMLO30t9Rlur64u7dppormSKa1X7FPbmAQtu3yKSfYfj Z/wUSvPhN/wSW/4eR2/w1n1G+n+FOleKbbwzZhpVS51C3t2ijcghvIjkuVMrjlYo3YcjFeT+L/EV 9+3L/wAFhPGv7Evxn1CSP4VfB34faZrbeAJJGht/G+p3zRt9pvFBxfWFuknlG1cGFpiDIr4AHlml ftP6J/wS3/bD+Nn7EupaNf8Air4HxeDvDeueCfC2qXImtvDFzrGq2+jPowmnDiPTpHuvPEbkpBFB IscbZIYA9X/aH+K37cH7DHhz4R/tK+Nv2oJviDpnjD4j6B4c+JngjUPCml2ek6XbarJ5T3WlSWtu l7GYJigRLm4ud6N85LDdXg3hm/8A2lv2kv2k/wBrz/gpfpXxqk0m+/Zp1vXvB3wk8JS+H7C/smXR rV5r2Kb7VDJNbx3rLGsslnJb3DLK6+bsSNB9Nf8ABbx9Kf8AZn+GHgOGeCC78Q/tFeBNL0W3AAEs 51eKQIoHokUjY9ENepfs6/sa69+zH+1t8U/ip8OPEdg/w++MF0niPXvDdysgutK8TqI4prm2YAo9 vdxZklVyHjlhXYWSQrEAfLHxF/bp/bC+En7JXw0/4K1ar8VTe+A/FvijSZfG/wAG7jw/Yi00bwzq d2Le3ksbhIUvZdRhWW2LmWdoZZHlIiiQKg9A+CfxQ+NX7cP7anx98L/Bv4yXnwh8HfCbxZZ+Hry8 8I+EtHm1bxhrSWyi5uL+fUbW6UQQrEkEKRokjJgtIuFQe7/tcfskat+1147+G2geM9ftLf4beDPF kHizxDocTObnxDqdmd2nWkgx5YsklY3EoYsZXhhTaq7mPnug/sdftEfsm/tV/FD9oP8AY607wR4k 8PfGi7tdU8XeB/HHiO80dtL1yFGjbULO9trO9MkU6tult5IQRIu6OUKfKoA8J/4Je/Dn4wfEX4Vf t0fCXQ/javhnxvrH7S3i/T7Px3oOktCun6hJZ2iC9htnmdowGO4J5pZR0kyA1dF+0x+1jrWo/sG/ tI/sM/tEeCv+EV+L3g79mDxBqk1rbatPqGm+JNJ/sq5tv7W067uD580XnLskS4/fxuwDtL/rW2rz /gld8fPCPwX0bU/h38a9Cn+Jv/DRz/Gbx3bSx3Wn+H/FWpyyMz6UQhnmtrWNBbrDKyzlZLVJWjLt 8nd2f7A3jT9o/wDaI8VftN/ttaP4Xtn1z4RXnw10rwD4P1i5v7W20e9kMl/PcX01vbPcTzEiNVSC JYYwRmRm3qAfPXw2uv21/wBmf/giz8Nf22vhb+1V9sfwF8BNA13/AIVdqPg7Tl8PX2k22mQu9s8g ibUVufswyZ1vAjTJuEMcbeWvqvh/9vv4m/t5ftD+Df2Z/wBkzxRN8PtH1T4JaV8SvHXjabTLW91b TLfUxE1hpdnDcrJapclZPMkmljnjCZVU3EMKesfsGft7eIP2HbD/AIJdXfj74b2fw/t/D9t4Uvfi xYXd9/bdx4ZhRYhbLo72xt4rt7dFgec3rpgvIIwSEX0XSP8AgnMvwD/a/wDAf7Un7J9/p2k6bo/w zs/hv4w8EatcT+Re6BavEbK5t7gCR1vLURhQJQ4njAjLwnMhAOOt/wBpr9pP9if/AIKAeCf2PP2k PivP8TvAXxe8L65qfgTxzq2iWNjrek6ho9oLu+srtdPhgtbm38jEkcqwRSBpQh3hCxrfsf8AxC/b C/4Ki/s1W/7aHg79rHWPgzpHiq71QfD3wf4Z8H6PfJb2Vte3FrDNq0mpW1zJdTu8BdltZLVAjBV+ bMh9o8ZfsVx/Gb9trQv2tPjLrdve6f8AD/wjqGifDfwrbK221n1NFTU9SuJCATLLCsdqkS/Kkcbu WZpQsOF+wB+yB8Y/+Cfn7O+p/sn+FNc8O+KPCnhq/wBQuPhPqF9dXFpei2u7qe7+w6mBFKhaGWZl F1CT5qMP9HiKZkAPhn4+/tr/ABJ/bP8A2R/hfH8cPDOl6b8QPhZ/wUC8O+AvHJ0AONOvNQ0+8kDX NqJGaRYnWRPlc5DK/bFfbPxL+K+ufs+/8FN/CMfxm+I2oSeCfi74RHhr4bWCXs0VjpPiO1le5uYb iBMRTSXtu0Pk3Em50aylhXYJv3nB+Kf+CNdp/wAMaXPwd8C/Fa2t/ihc/GNPi9e+PbzS3NnqHjQX guXmks/NYxWjKPs6wo5KRqrEySB2k6fxf+yF+1H+2B+0T8Iviz+13ZeBfCPh34M663iPTPDHgXxJ ea1Jr2ueV5cNxNcXVjZ/ZYIOXWJUlZ2Y7nUAAgH13LDHNG0bqGVlwQRkEV8P/tcf8Ebvh/8AEPWr n4jfs239n4T1ifL3Xh6WEjTLqTOd0e0ZtWOeQoZDgYROWP3GBgYoIB6iufEYWhioctRX/QuFSdN3 iz8StV/Yh/aI+A/jmfWPiD4Q17So40EEV3FbC7tigOSPtBEikNjPBVhnHHNe6/Bi6iHlEyjg4bno a/T4xx5z5Yz9KrXegaFqN1FfahotpPPAcwzTWys0Zzn5SRkcjPFceGyulhW+Rux1YjH18Ul7TWys eG/A3WvDx0lotQ1e0SB4WWVpbhFXG3nJJ44r8gNE/wCCbn7ZvjbxjqPhvwF+z34intLbU7i3t9Sv 7YWdtLGkjKJFluCiOpAyGUkHtmv35MKZ3BB1z0oWFRztA+grLNMlw+aqCqtrlvt1v6+h954e+J+d eHH1p5fThN11FPnu0uW9nZNXer6nzz/wTv8AgV8ev2ev2WfD/wAFPite6NDqGkT3YSbTruS7P2eW V5UTLKiq6NIw43qAijuce6aZ4TsLCeO/uZJb28Tn7ZePvfdsCEqAAse4DkRqqkknHNaioo/hH5Ut epQoxw9GNKO0UkvkfC5pmOIzjMq2Orpc9WUpysrK8nd2XRXYYHpRRRWpwBRRRQAUj52nFLSP900A fEHxU/4LGaP8Mvid4j+HEvwGurxvD+u3emtdjX1QTGCZoi4XyTtztzjJxnqawf8Ah+Jof/Rut1/4 Uif/ABivkT9orQLnxF+1b8SLSCeK3ih8cazLeXk5IjtolvZd0j4BOOQAACWYqoBLAGr4U0X4e+If DPiVfCfh97jVdI003FnLq8zM00SFDJOIoyI0ZQsh2OZRiVFw5Uuf6Ao8F8Iwy6jVqUJSk4wcmpSs nJLV66K7+7U/iPG+LHiXLO8Th6GMjCEZ1FFOnBtqDei927aS+b0vc+xT/wAFxND6D9nW7yf+pkT/ AOMV6r8Vv+Cj5+Gvw++GHjXTvgnfa3dfE2yknsNItdTAkgkUwKsQxExlZjOAMAcjpzX55eE/Fula 78JvFGpeMvA3h/UbjTJ9Nj0gJoENl80rTI+6WyEMjnaAwVnILICQQCK+mPjdol14a/4Y20TUNOnt JrXUIEmtbp9zwsLrTMox2rkg57fn1PjZnwxw1h8bSpU6DXvTUvfbUuWk56O91Z2vou1z6Ph/xF4/ x2V4mvXxifuUnB+zinFzrxpttcvK7rmsrvvY9V1//gqb4w8AQDUfi5+xj4z8MWMvyQX9+ZFhMp+6 rM8C4HrjcwHRW6VX8Uf8FVPG/hDwTb/E3WP2SdSPhq9nENh4gh8So9rdMd2NjiHvsbggEFSCAQQP cv20vEfw60L9l3xo/wAR5LX7BP4fuYIorgjM1w8ZEKJnneZNu3HIIB4xkfAfifRfFOk/8Ei9BuPE Rk8i9+JrXGjRysfktTFMvA7AyrMw9d2e9eDkmAyHNaFOtLC8vNVjTa55tNSTd46p3Vtd1qfb8WZ3 xnw5jK+GpZk6nJhp101TppxcZJcs1ytcsr6NJO6e59Pt/wAFIfilp0+gSeLf2QdV0Ox8R3cEGmX+ peKYIUn80rtMe+MeYcMG2jk1e1v/AIKG/F34e2R8S/F79iDxponh+Bh/aGqwXiXP2ZM43MoRQB05 LAcjnNef/t66hYaR8Gv2ddU1S5jgtbXX9LluJ5WCrGi28TMxJ6AAE/hXrv7Rn7cP7K6/BbxJo+if FbRfEWoapo1xY6fo2i3K3c13PNG0aRhIycAswyTjArheX4SpSw9WlgedVHJNRdT3eWXLvzNXa110 PThneb0a+No4rOPZyoRpyi5xo+9z0+ezjyptJ6e67u57b8Kvil4P+MfgLTPiR4D1EXmk6rb+daTg EHGSGVgeVZWBUg9CCK6NTkZrwT/gm/8AB/xh8FP2VtE8LeO1lh1O6nnv5rCWTd9jWZyyRcdDtAZh 2Z2Have1zjk18jmVChhswq0aEuaEZNJ90noz9X4fxuNzHI8NisXDkqzhGUo9pNJtf1sLRRRXEewF FFFABRRRQAUUUUAeEfH39gX4WfGz47aH+1J4c8feL/h18TtA0t9Kh8dfD/ULaG7vdLcuzaddw3lv c2t5b+YwlCywsySIjIykVTi/4Js/swa38JviB8Kvi7pOp/EF/ir5DfErxN4wvlk1TxA9vgWjSS2y Qpbi32r5EdtHDHCV3IiszM3zZ4Cgb/gox/wVJ/aT+Bv7Tfi/xba+Fvgba6BpngDwB4d8a6hocMg1 C1knutXufsMsE13MSkawszmKGOfAVmYSH54+APwd8WfFb9hL9rf4k/EP9rv4v3/jf9nX4h+L/Dvw w+Ji/FDVIWs7Hw/ZQ3FpvgjnW1nLsGW4eSJ3lWUjzMhWUA/Q/wAF/wDBPXwLoHjzwV45+NP7R/xJ +KcvgCYyfD7TfiPq2nSWukXpgaEXix2Vlam8u1hMipNdmd4wzuhV2L1nftQ/tvfHX4afteeFP2PP 2bv2fPD3jbxDrfgDUvF9+3iXxzLokS2dpcRWwt4XSxug07yTAguFQBSCRu3D55+F2q+Kf+Clv7P/ AMDPjb4L/aAg8N/tYfCn4a2PjOziudBkn0WT+2LdoGTU7UoIhFfwW8oVoJI7iBZTLF8nyP5T8EPi z4O/4K5/t/fs8fHT4g6b4k8JWHij9m3xMNY0Hw34uutN+139h4gW1uLT7XaPFPLbebGZwiOpdUjD 7k3owB+i37H/AMaf2qvjZ4a1XxN+1B+yTH8HZob1INF0Gfxzba5d3cYXL3Er2sYhiQkhUQM7HY5b aCuei/aY/aI8Mfs1/s6+Kf2j9W0q/wBc07wzoMupJpugwG4udSYL+6ggCg7mlcoit90b9zEKCR+e nwa+KXwt8KfHH9rf/gln+0p+0hr8/wAHp/E3hbwR8Mrm81u7vtVs7/xXp9wH0S3vH8+aRo5AyoJm kESwyGTCBwOK/bV/4KNftcf8E+P2cP2gv2GrbxBZar4r+Ffw98O6j8K/ilpWjx2U3/COahqFppRF 5axHyob+1MzRxzRBIpCI5PJj27HAPpP4nf8ABVv9p79lXw94K8c/th/sVabp2m/E3T7w+ENI+H/j W51jWbXVk097220W7tZtOtw1zcbDArwO4E3ybCPnrlLr/gsF+3BF8ML/AOIsP7B3hZbfQPg/D8W9 ZvLj4j3SWNz4VmtxcR2lrMNMLHVVC3MckUiJEptg4ZlmUL59+3N+xt8Jf2bfjP8AsRan8LPH/j7X rrUP2hdBTU5/E3xE1PXF1ny7eSVtTeO7nljSfhmaSBY02zOCu0IE4D4d6L/w8M/4I7/tJ/8ABQL9 p74o+L7/AOIk2l+N3s9H0rxzqmm6f4QisbKVLfRU0+3uUgaIoitKk8bvOtziUvncQD9Htb/4KP8A 7MvhL9lvwB+1Z428Q6lpmlfE7Q9P1DwT4cTSpLzW9WkvLVLmGyt7G0EslxcbXUMse5VOSWC/NVn9 lD9pP9ov9oLxx4vu/iT+x9r/AMNPAtmtm/gTWPGOp20er60Hi/0gT6bA8psxHIDtMkgZ0dMxqQwH 5SfsAfs9x/ts/ta+Efh/8dfG3iqwi+Hf7C/gqb4PW/hzxLdaRcWTXuk2Sz6lBLbSxu7pcvKmWJRi Y1cMI0A9E1rw5+3Z+yT8C/2WP2nPjp8QvG9r+0/45/aJsPCnxE8OX/jg3un69pF3d3sK2kljbzSW EaLY29m4kgRTEzu7HzDkAH7EiWMnG6s3xn4s0vwR4S1Txlqwma00nT5ry6W2iLyGOJC7BVHLNhTg dzX5JeC/Cv7Zn7aP7KXxu/bD+Anxh8d3X7TWgfH7VPD2g+HdO8bNaWHhXTba+gsZNFFnNPHp0qxa dNLdebJF5kkpR9zSD5tv9oX4jfFr/gmJ+2R8Sfhf+yj438X6z4Vg/Y21fx1e6L4z8T32vxad4gsJ bqO21QNfSyPE0oiAljRlSbBYplFKgHuq/wDBWT9pLwR8HfAn7YX7QH7Guk+EvhB8QfE2n6TaBPHN xceKNDt76ZobPUL2wfT44DHIfKZoY7gvEkqkGU5Ufdscy4+d/fmvxX/bF/Zp8FRf8Ecvgl+1Rc/G D4heKviD498QeA9W8RavrXxF1K+g1691G5t7maA2Mk7WirE7ERJFCrxLAoB/1m/rdL8RftL/ALZ3 g/8AbC/ao8G/FTx1dfHD4K/GS/8ADfwb8EeEPEd1DbaLYaTPEbdf7JikEN619m5jna5jlEvlMIxH swAD9ffOi/56Cjzoz/GK/M22/Yk/aM0X40fs9eELv4j/ABkHw/8AiL4Bn1H9qL7X451Jo21mwsEu LdpLoz+bpTXN5dSJNFaPDFLHarEEVUOPA/BPxh/aT/sL4X/so+Kfip49034EfFv9svxRonhbx/de JruK+vfBFr9mk0XSIdVdvtP2fULg3ccUomE8kVuUifY2AAftd50Wcbxn0r4z/bH/AOCtmo/sj/tS +IfgC/7M9/4s0vwh8HU+JfibWNG8SxRX0OhrfS2d3LBZzRLFN9nZEdg1zG7LIdqttNfOXxk/Yr+P /wAMfAH7Wfi/4w/Gb4peF/h98KPC7az+yz4lh+K935mmFbS71C93eVdtPeAXYgtwt+JH8nEcJAJN c/8AA3xV4y/4Kgftl/Df9m39rCI6Jo+r/seaN4z+KVp4bRtJ1L4gXU08cH2HULy22T/2bF9rlk+x RvGvnTSB/MUhUAP1d+GnxI8K/Fj4b6B8VvB1482jeJdFtdV0m4miMbSW1xCs0TFTypKOpweR0rbt rq2vLeO8s7hJYpUDxSxsGV1IyCCOCCO9flV+y78TfhvoelftK/8ABIT9sL9oLVb34Y+GfHeg/DH4 U64Lmdtckj8Q21x9k0VbiBHaV7YQhFd0KqqS+d+5Tan0T+wL+0J8Xvhf+1f4t/4JP/HzVLPxNf8A w68B6f4i+H/j/TNMjsTq3htmjtEgv7aM+XDeQSER74QI5kG7y4SuJAD7PooooAKKKKACiiigApJD helLTZCQhxQB+NHxy0UeNP2iPiH8PPDuqQ2us6t8U9XEkV0JSL1RduLaGNo42Cne8xYOVUnyyT8v EHhT4N/E39m/XYviR8VfCV/oUtllrNJmGCmNsrN5UgYkq6xpHuTc8obcEjfP2ppf/BLzW9P/AGo9 Z/aGvfidY3VtqevalqEelf2ayPALppSBvMhViglxypVu4GeHftH/APBMXxZ8fodD3/FqysbnRkuI 5LqTRVP2pJHDLlITGke0KqgKOcEkknNft1PjLKkqOB9ulQlBe0k4ttPls4rRaaW2flofx3ifCria pUxWa/U5PFQqydGKlFRlHmupPV66826v1Pg+L9rX41mS2ttS8RQalptpMskOm6hpVsY22fc37I1J I4PXkgEg8ivpL9rW30v4uaL+yra2M19pVp4muJFD2k4W4sxc3OnhjHJj76FztbHVQcDpV4f8EPPG xw3/AA0JppH/AGLz/wDx6vc/E3/BP3xHr2n/AAOsU+I9rH/wqGaN7l205j/aYWa1k+X5/wB1/wAe 5HO77w9KrOOIeEI4zDV8BUSlDnvaMlvTkk2rK/vNE8NcCeJTyzHYTNcNJxqey5VKUXtWhKST5rpK KbttppqN0z/gk58CLrX7TXviJ4+8deMI7Q5j0/xF4hWSE5HQ7I1fGecBhnvkcVg/8FgdF03w5+x5 o+haJp8FpZ2fiqyhtbW2jCRwxrb3AVFUABQAAAB0Ar7CtyVj/eHpXjf7cP7L+pftbfCS3+Gel+Lo dGkg1qG/N3PaGZWCJIm3aGXk+YDnPbpX5vlmfYqrnmFr4+s3CnNPXZLq0kvyR++8Q8FZdhuD8fg8 lwsY1a1Nx0+KT6Jyk7+l3Y+fP28LGy1L4O/s6adqNrHcW1x4g0uOeCVAySI1vCGVgeCCCQQfWvpH xb+xX+yh4r0ObQtU+AHhWKGddry6fo0VrMnuksIV0PuCK439pn9i/wAX/HL4Z/D7wb4Y+JFvoeoe Bbi3nh1KbTfPWWSKFUVghcAfMobByO3NYmp/sr/t/wDiawn0LxH+3+I7O4iMcrad4HtYZtpBB2vG UZTgnlWBrteKo4jLcPGljVRlTdS6/eJ6zumuWLvp5nixyzF4LPMbUxOUyxMa0aKi0qTXuU1GSbnN Na9kzF/4JV+J/E2m3/xR+AN54jn1bQvAXin7J4cvbqTe/kNLcxFAckBP9HVwo4BkbsRj7BTOOteb fsy/sy/Dv9lrwCfAvgGO5lE9wbnUdTvpA9xezkYLuQAOAAAoAAA9SSfSAyr8pbpXz+eYzD4/Nate gvddulr2STlbpzNXt5n3fBmV4/JeG8Pg8Y71Ip3Sd1FOTaim9+VNRv5DqKTzEP8AFR5if3hXlH1A tFJ5if3qN6+tAC0UUUAFFFFAHhPx1/4J1/s0fHr4zWv7ResWHibw14+ttJOkzeMvh/401HQNRvdO LbjZ3EtjNGZ4t21hvy6FEKMhUU+8/wCCdH7I8/7Oum/sl2fwxNj8NrC9F1c+ELDV7uK31aQSGU/b 5Fl86+VpcSSLNI4mYDzQ44rA+IH7SXx08BeMPHnjN7zwteeC/Bnj7RvDj6ANEuItTkjvYdJZ7oXp umiLI+pMRF9mG8RBd6k7xkQfta/Gib/hcWvx+INAaD4f2XiKTR9Bf4daom82KHyHl1Q3X2WYlsb4 Y0WTBOCu1jWPto3sessmxcqXtFZrTv1tptv7y8tdzo/jb/wTH/ZX+OXxQj+MepWHijwz4hbw2nh3 U774f+N9S0D+1tGQkrp92thPEJYBnA4DqAoDAKuL/jz/AIJxfsjeNfAPgbwBpvw6m8LJ8MYHi+HO seB9cu9F1Pw4skJhlFreWcscwWRCRKjsyTHmRXPNXNZ+Lnxg8Q/EDwz8MfAereHtJu/EXw3vNfOp 6toc19Hb3UF3pkYTyY7qAtG0d3OMbwwYRtuIVlfzjT/2jv2tYf2ZvDvxu8ReIvB7R69qSHV9a0r4 eahPB4Y08R3G+5ltI9Rea8Vpo4Iy6NEIVlaVwyIxDdWKZnSyvEVUrNK7Ss2763t0/uvz+9G4f+CS /wCw+/wFuv2f5vhxqEtpfeKo/FV54pn8T30niKXxFHzHrR1VpjdfblYkiUScBmQDYxQ9L8Nf+CeX 7LPw58L+M/Dt74LvPFtx8RrEWXj/AF3x9rd1rmo+ILYRGJLe5uLyR38lEJVIU2RIPuoDzRonxd+L Xxa+Jd14N+EnjXwjbaV4b0vSLvWNeutDm1BNbe9jebbarFeRC3i8lUZZWabcZsbQI8ycY37emrI2 o+F5NJYeILb4123hK3x4S1JrA6e+tW9kztdhfs4n8iVyCZQPMC/IfuE9rBbhDKcZUlywV3o2le6T 2vp218up0XwK/wCCZn7J/wCz7488P/EjwhovifVNT8G6ZPpngVvGHj7Vtbi8L2MyLHJbadFfXMqW qmNRHuUeZ5Y8vfs+WsX4jf8ABJH9i74leN/Eni7UfDPiXTbDxxqR1Dx/4P8AD3jvVdO0HxVdlVHn 3+n29wkE0hKKzMFXzWBMvmbmB3f2av2gPif8Xvif4t0rxP4m0r+ztE1/W9Os9Fsvh5qds6JZ6k9r DK2qy3D2tyzJHlo4ow25z93y2FXr34iftCx/tT23w00Xxn4R1HwzDpk+reI7JfCN1FeaTZsrx2kZ vPt7RyTzTq7AfZ1HlW8xO07NzVWLV0TLLq9PESoyaTirvf8Ay+7o+jOt1j9ln4Da18WPBnxzfwBa 2vinwDp9xp/hnVtNmktGt7CeLy5LJ1hZVntsYZYZA0aOquqqwBq94p/Z++EfjX4xeHPj14r8LjUP E3hCwu7XwxeXV7M8Wmi62ieWKAv5KTuqhDOE83YWTdtJFeV/D79qf4seM/hT8FPF9v4b0W41j4k+ C5NU1OwiWSGL7WNKF2kULF3MSGY7cv5hCnueaxrb9sTxn4c/ZT1r4p+MfiH4Qk8Yxapb6RBp+p+H Z9Ch0DVbowxR2upQT3ssmIpJTK8iyIJIAHj3KVkZOrFFxyjGS0SV7pd9W3H5K63dj2H4b/sx/Br4 SfFrxp8aPhz4U/snW/iDLbT+Lfsd5MtrfXMCuq3Rtt/kpOyvtkmRFeUIm8ttFc5bfsBfseR/tDa1 +1dqvwH0TV/iJrqot14r19ZNRuoEW2+yiO2+0s62aGAmMpAI1ZWcMDubPIQft3JqfiX4H6rpOmWg 8J/FXw9eXWr3ZPmzaTdg2MVtEZI32Afarv7K4Kt+9kj5UBs8c/8AwUc8cjRLz4if8InpEXhm1+OC +HPtbK8jN4X/ALDj1NtWDJIQWaItdKQMeQVUpvBek69NG0MgzOdrRWvml9qUbet4vT0fVHWfDn/g kl+xT8LvF3h/xB4Z8G+IH0nwhrb6z4L8Dal441O78OeHdRdmY3dlpk1w1vDIHkkdPkKxNIzRhCc1 5Z/wUD/4JxftESfGCH9tT/glT47tvh/8a9WvrS08bvqOsrB4f8SaXDHKd+oWZtLgXVyGEMUbgRsE kclwVUjvfiN+3T8RLXxV8XtF8B6VpFvpngOPwvb6Drl3pU+oi+uL/U7iyv5vItpkedIXhaFYUKSG a2mGW3KBpeJP2w/iP8MNR+G1x4s/s3X/AA94gsdbvfGuuweEb/QptNtLSe1hjuo7K8mkljjia5Bm 8wnMStMpAUI57en/AF62EsjzC0dFeWyv/cU7dr2a0ve+h5h8BP8Agor+3Z8JvHPh34If8FRv2EdQ 8M3PiDWYNH0n4u/C25GseGLu7nnaOBruFHe40mN2aCJZJmcPI7MVhQHH1b+0V+zX8Gf2q/hlN8J/ jX4UXVtJe8gvbV47qW3ubC8gcPBd2txCyy21xG4BWWNlYcjOGIPhPj3/AIKGal8OPgR4a+J3iV/C 0eoat441q2vbe7vfsyf2HpepXcNzPbrJJma5+zwQqqBjvmnUhduVGz8Uv2vviT4R/antPhN4W1Hw 3e6ZeR+Gl03QDol1LqOrnUrm9W6mhu45/KhS2tbR7kh4WDLE4LrkMp7en/XmEcizGT+H+b/yVpP8 X6dXoetftF/sx/Bn9q34TzfA/wCPHhmbW/C13c201/o41e6to7wwSLLGkxt5UaWPeqsY3JRio3A4 FebePv8Aglf+xN4ri8JXXgz4Ut8O9U8B2E9h4N1/4V6rceGr7SbSeZpp7dJNPeIPFJI8rMkodd08 rgBpGY854T/bR+LOo/FTxJ4O1Gfw/c29n/wlI0+z/wCEWvtPez/su5kihP2uedodUMqpmRLZUMOD u9BDoX7T/wC0nr37NFh8YNJ+IPhK41XUfEnhqxaK9+Emr6bBaxajd21rMqpdaiGuipu43SaNhGRE ykEuGQVeDHPI8bTa5rK7S6/avbppt136XOs1v/glp+xNrvwBP7Oc3wqni0X/AISz/hK4tVh8R341 qPxCGZ11n+1DObxr5WY4uHlZ8YQkp8tdp+zf+x18E/2XbvX/ABB8OrLWb/xD4sngl8V+L/FfiO71 jV9XaFCkImuruSR/LjUkJEhWJNx2ou45xPCvi39pu+/am1z4Y6x8QfBMvhjRdF0/WRb2vgi7jvpb e8uNQhS3+0NqTIrx/Y0Jl8kh95/dpivbYiSgJHP0rSMuZXPNr0Hh5JOSd0npfr6pDqKKKowCiiig AooooAKR+ENLSP8AdOBn6UAfOFr+yt8WvDmjap4m8F/Eg2Xi658V+JdUgZbpBZtHcz6zNpom/wBH LymM3tkHV94VYCiEoNryeGPBf7aOteI7fUNY8bxR6JBeT2k+l68bSae6ht2mtYrsG3tkjT7SLeC/ ZGEh3XzRL9lFqVusf/hlv9qTwnJft8O/iJo+zUNc8V6kYLvU7yE2ralrTX1vHFJFHlUMSwh+P3co mI89JSo3tB+BP7UWgalNNH8TraaCXWtXuY/N1i5kkiW4129vLKRmaEtNHbWM8cH2IssTHKh0EaOQ DK8HfA/9tHw7Z/DTwfqXxM0OfQPDmlaDB4ySaSV5tQmtSzXL28gClFzHariUSGYBjut9sn2p3gL4 Pftw6Z4DHhrx38RtEuJB4a02zitdDlSzSK+itZ47iUym1YGKSUwvtjhiVVCRpEDDJNd8/wD8M0/t +6l4AvfAXjL44aJqUV5od1ZyXDardCR3uPCkNnNvYW43L/ba3F2uQWSGYCNo1QW59G8EfDD9qvS9 U0a48XfELSLxrPxDJPqk9vfXqx3dk8FsHUQPuCyGUXBVS7xRoQERWkU24Bb8SfBL4ueKdPi8N+Jf F/hrW9Bs5dNlsLPWvDrS6ibmK9iluLiW7EwhaN4BLF9mS1Tr/rgjFBwng34Jf8FALzwpaeHfjb8b dA1aeLxJo11He+FbY6T5NnAIZL5ZVkS585nnRvKRGjHG4vHG/wBlQi/ZS/aV0sava+H/AIj2EKR+ LPEvifwzLd6nNOttqOp3OpGBfKNuDFFbwy2zbVkZXlvbzKgRQs/SeHvgn+03Z2Wr3Gr/ABKQ382j iHTGg8Q3rQpcxyaz5JKSo/lrsutM3N+8dzbMJDL5YaUAY3wz/bNXWr2U/FTSbmxk0q6S1jnEfmQX QsdIjtJE/wBG2ri5i1mV2OSftUPDKqxxcf8AEH4C/t/+MNV8J6jafF7RY7rw1qWt3purXUmtIJGf w/NZaX5lobSdpSL+ea4dWuQkUTrG/wDaDqk0XYeJPhJ+1guhxr4M+IUenXkd5fTpcnVmvXhQ31q1 qjRy26C+IsEuoMSyoFeRGYyvieLB8CfCj9tDUdU1LxbqOv2GjQXs2lJp2kalr9zeXdjHbC++0E3K RRGcNJPbvGkwkjID7kGMSAGo/wAF/wBr/wAXeGvF/hv4r/E3w3rNhqHjXRdQ8OQabprWb2+mW2vm 7u7WXe0yTF9PjghUHajOJEdMFppeg8M/C/8AaA8P/DaD4dWHimG0Nv4gtZoL+K8QyR6QmpWry2hH kbVleyS7U+UqRxtMqQeUqoYsvxL8F/2rIPCuk2ngb4p2qaooB1U3WpyxWimK0ZIESOO2LNF553ui NAzEqWeWOM2ss8fwS+P2kNb6hoHjf/SbTxLLcRi68S3riXT31mC5eGUsjeaxsknt1DhxEZgEZVG6 gDi/iP8ABH/go1q8Giaz8Nvjr4a0rxHbaLe2etajqtm95ayvLbwmE21tEsAjcXMEbNJIzrgORE6O bc6/j/4a/wDBRS+TUf8AhX/xg8LWjSzarLYG709j5Xm+UtpEOGA8oLKwmZZFPmBDb7lFyPUf2fPA 3xN8FaDdr8WNeGo6tfPZTTzRatPdRLKmm2cFwIxKqCNGuoriQKiqpEgbarMyj0WgDxXTvhp+01F4 1/4nPxJW98NfY54ntRKqXYf+0J54ZUkSNBuW28i3ZHDbx83mIUcXOb8HPhZ+1vb+JofFnx68e6Ve SQ6pJJDa+HJJYkjtXtYALeTeMXAW5+0MZcReYux1hgyII/fKKAEjBEagjHyjiloooAKKKKAPL9S/ ZP8AhVrXxH1D4ka3Prl5Jqeu2utXOiza5MNMbULaGCGG4NqrCORlW2gYCQMoeJHADKGD9F/Zc8Ba H4h1zVotf8QXGn+Irq9n1jw1d6p5umXL3asJ8wFcYbceM4zXptGB6VHs4XvY6njsY48rqO1kvktj zr4U/s1eBPhFqra3pGr69ql5Hpq6bYXPiDWHvHsLBWDC1hZ+VTIUknLvsTezbFwkv7N3hCD4Z6T8 KfDPirxNoGnaK5+xT6HrbwXG07wUd8ESKd7cMDg4IwQCPRqKfJFK1hPGYqVTnc3fR/dt+b+88ptf 2QvhVoF5pF34Cvdf8MDSdGsdIMPh7W5bdL2wtM/Z7ecZJfYGcCQESYdhvwcVq/8ADN3wxHh+68MJ Y3X2S98bR+K7hTdtk6lHfR3yuD2Tz4kOzpgEV6DRSVOC6DljcXJ3c3f1PPfh9+zt4Y+GPivUPE3h jxf4lEGp6lfX8+iXOrmSwS4u53uJnSIr8pMsjsOeNxqnoP7MPhXwz8TdW+Kei+OvFsN5rurjUtWs f7cJtLmURJCqtGV5RY40QJnACjFenUUckdNNhPGYpyk3N+8rPzXmeVeB/wBkD4VfD++S50HUPEBt 7LTLjT/D+nS69N9n0G1nx5kViqkGDhVVWBLRqoWMovy0vhH9kf4YeF9btvFV7qWu67q1vrB1STU/ EOqm6luLn7I9mjPkBSI4JJEUAADezEFiWr1Sij2cOxTx+Nd/3j10f9fj667nkWufsU/AfxDpF7oF 5o+oR2l7FrSiO21OSM2x1S9gv7qSFlO6J/tVvHMjA5jbO3AwBeg/ZH+B1qrwQeF2S1k1z+1Dp6zY txL/AGMNGCCMcCL7EAmzpn5uten0Uezh2B4/HNWdSVvXvueN6f8AsN/AnRfBc/gbQrTVrG1udF0r TZLi21VxcbdPvZ763n8w5JnNzczSvKctIz5bNdHpP7O/gux1PStb13WNa1+90fTtRsLW61/UftLv b3rQNPHJlQHB+zxAZHABHevQaKPZwS2CePxtRvmqN7vfq1Z6+a0PLPhd+x98CvhBo9n4d8IeGXOn adpF3pmm2GoTm5itLW5u5Lu4SMPkr5kjqGOeVhiU/cFRWn7G/wAFdOsba0tbPVBLY6doNnY3ram7 XFsmkPK1k6SH5g486VXbOZEdlbKsQfWMD0oo9nDsN5hjpScpVZNvfXfW/wCZ5TYfshfCWz8Q3niG 6uddvTc3Wp3NtY3utyvaWE+oGX7XLBCCER3E8w3kFlEjqpAZgaR/Yw8Cv8O4PhddfEfxvPpNnfaZ dWEVx4g3vavYSCW2WNinCLIkble5iTPAwfY6MDrij2cOwPMMc2m6j0t+Gxgaf8PfDul/EDUfiZbR S/2rqmj2em3kjSkoYLaS5liAXoCGupsnvkegreXoOKWiqSSOWUpTd5O4UUUUyQooooAKKKKACiii gAooooAKKKKACiiigAooooAKKKKACiiigAooooAKKKKAP//ZUEsDBAoAAAAAAAAAIQBboFCoa7cA AGu3AAAVAAAAZHJzL21lZGlhL2ltYWdlMi5qcGVn/9j/4AAQSkZJRgABAQEA3ADcAAD/2wBDAAIB AQEBAQIBAQECAgICAgQDAgICAgUEBAMEBgUGBgYFBgYGBwkIBgcJBwYGCAsICQoKCgoKBggLDAsK DAkKCgr/2wBDAQICAgICAgUDAwUKBwYHCgoKCgoKCgoKCgoKCgoKCgoKCgoKCgoKCgoKCgoKCgoK CgoKCgoKCgoKCgoKCgoKCgr/wAARCAEEAq0DASIAAhEBAxEB/8QAHwAAAQUBAQEBAQEAAAAAAAAA AAECAwQFBgcICQoL/8QAtRAAAgEDAwIEAwUFBAQAAAF9AQIDAAQRBRIhMUEGE1FhByJxFDKBkaEI I0KxwRVS0fAkM2JyggkKFhcYGRolJicoKSo0NTY3ODk6Q0RFRkdISUpTVFVWV1hZWmNkZWZnaGlq c3R1dnd4eXqDhIWGh4iJipKTlJWWl5iZmqKjpKWmp6ipqrKztLW2t7i5usLDxMXGx8jJytLT1NXW 19jZ2uHi4+Tl5ufo6erx8vP09fb3+Pn6/8QAHwEAAwEBAQEBAQEBAQAAAAAAAAECAwQFBgcICQoL /8QAtREAAgECBAQDBAcFBAQAAQJ3AAECAxEEBSExBhJBUQdhcRMiMoEIFEKRobHBCSMzUvAVYnLR ChYkNOEl8RcYGRomJygpKjU2Nzg5OkNERUZHSElKU1RVVldYWVpjZGVmZ2hpanN0dXZ3eHl6goOE hYaHiImKkpOUlZaXmJmaoqOkpaanqKmqsrO0tba3uLm6wsPExcbHyMnK0tPU1dbX2Nna4uPk5ebn 6Onq8vP09fb3+Pn6/9oADAMBAAIRAxEAPwD9/KKKKACiiigAooooAKKKKACiiigAooooAKKKKACi iigAooooAKKKKACiiigAooooAKKKKACiiigAooooAKKKKACiiigAooooAKKKKACiiigAooooAKKK KACiiigAooooAKKKKACiiigAooooAKKKKACiiigAooooAKKKKACiiigAooooAKKKKACiiigAoooo AKKKKACiiigAooooAKKKKACiiigAooooAKKKKACiiigAooooAKKKKACignAzXCfGn9qD9nP9nHSE 134/fHbwf4KtJWKwTeKfEdtYCZgM7U851LtjnC5PtQB3dFfBvxi/4OVP+CQvwie5s4P2jbnxbe22 d9p4N8NXl2HPYJO8cdu+fUSkepFfM3xH/wCDx/8AZP0lnX4VfsifELXF5Eba/qdjpm76iJrnH60A fsXRX4F+Nv8Ag8p+Ld+7P8N/2FvD2mL0Qa343uL78xFbQVxV9/weHft1SN/xLv2Z/hNAuek8WpyE /iLtaAP6KaK/nQj/AODwv9vkuTdfs4/B917Kllqin8/txrf8Of8AB41+1NauD4y/Y+8AX0QOWTTd YvrUn6FzN/KgD+hCivxK8Bf8HmPw3uHjh+JH7BWu6eGI82bQ/HkN79SEltIPyLenNfS3wO/4Okv+ CZXxlhlOpwfELwhJblBcDxF4WWRAW7q1lNcFl4JyQDgdAeKAP0forwz4J/8ABS/9g79oe5tdO+Ev 7U/g/UL69kCWml3eqixvZmJwFW2uhFMzH0CZr3GGZJ4xLGwKnlWByCKAHUUUUAFFFFABRRRQAUUU UAFFFFABRRRQAUUUUAFFFFABRRRQAUUUUAFFFFABRRRQAUUUUAFFFFABRRRQAUUUUAFFFFABRRRQ AUUUUAFFFFABRRRQAUUUUAFFFFABRRRQAUUUUAFFFFABRRRQAUUUUAFFFFABRRRQAUUUUAFFFFAB RRRQAUUUUAFFFGR60AFFfK3/AAUB/wCCyf7DH/BOHTJrT45fExdR8V+QJLP4f+Fil5rM+4Ervi3K lqjAEiSd41bBCljgH8O/28f+DoH9vX9qN7vwZ+z3PB8GPCUqtGP+EaujPrlzGwTPmaiyq0J3KWU2 qQMocqXkABoA/oA/ax/4KM/sVfsOaOuqftS/tDeHvCk0lv59to01y1zqd1HnG+Gyt1kuJVzxuVCB 3I5x+Wf7XX/B4b4O0qa48P8A7Ef7L1zrMkbbYvE3xFvPs1uSDyVsbVjJIh6qzTxN0ynp+FWva9r/ AIr1698VeK9dvNU1PUbh7jUNR1G6ee4upmJZ5JJHJZ3YkksxJJ5JqrQB9h/tL/8ABev/AIKr/tQ3 bjxJ+1frfhXThdSTW2jfDs/2FDArjBi82123E0YHAE0smPXOTXyHquqatr2pz61r2q3N9eXUrSXN 3eTtJLK7HJZnYksSSTk85JqDI9aMj1oAKKCR61f0Dwj4r8WTGHwx4Z1DUCoJc2do8gUDGSSoIAGR kngZ5qZShBXk7G1HD4jETUKUHJvold/cihRXomh/sr/GHWEWa70qz01HA8tr6/Q7ucHiLey4/wBo A9MA5rqbD9i3UHgjOq/EWCGYg+aLTTGmjBzxtLSRlh7lVx6VxVMzwFL4qi/P8j7TLvDTjrNIqVHA VLPrJcq/8mseJUV9IaP+xx8OY7EJ4i13XLq42/PLZXENuh+iNFIR/wB9Go3/AGPfhsszAa9ru3oo +0Q5A9/3Nczz3Ll9pv5P/gH0tHwN8Q6u9CMfWcf0bPnOvTvgJaMuk398w4luFjX6quT/AOhV34/Z C+GnGNc18HPUXUH/AMZro/CfwM8JeEtNOkabqGoPC0pkYzSxliSADyEAxwO1Cz/Lk939xrU8CeP6 cb+zg/Sa/Wy/E5oqD1GfrXrHwB/bZ/a5/Zrkt4vgb+0Z4u8O2lrcfaI9Js9ZkaweTj5ntJC0EnQc OhzgZzXMP8IxI5NrreAT8iPb5IHbJB5/IVF/wqrxVb4aGO3uOn+qnxx/wICt4ZzllTRVEvXT8z5X MvDXjbKbuvg5NLrG0v8A0ls/Rb9m7/g5Y/aw8EPZ6R+0P8OfDnj6xiLfaNRs1/sjUZM5wS0Qa3O3 jCrAmQMFgTur9D/2XP8Agtz+wh+04bTRT8QX8Ea/cBVOieOAlmGkJC7Y7kM1vJljhR5gduPkHQfz tJoOs6UQ2oaVcRL2cx/Kfx6frWpp43JjJGQBkV0/WKcleDTXkfH1sJXw0+StBxfZppn9ZVvcRXUQ ngdWRgCjKchgRkEH0p9fzhfshf8ABSb9rn9jWW30/wCFfxKlvPDsAO7wd4hVrzS2BLMQkRYNb5Zi xMDRljjcWHFfrN+xF/wWy/Zo/abNl4F+JTL8PvGFw6xx2es3gOn38pIUC3uyAu9iRiOUIxZtqmTq SOJpSdm7MwcJWuj7XopscqyLuGMHpzTsg9DXQQFFFFABRRRQAUUUUAFFFFABRRRQAUUUUAFFFFAB RRRQAUUUUAFFFFABRRRQAUUUZA6mgAori9d+JNxD46s/DWi6ZFcWEeoLaa9qckzL9lmkidoYYwFP mOW8vfyAiyKeS2F7KIYjUegoAdRRRQAUUUUAFFFFABRRRQAUUUUAFFFFABRRRQAUUUUAFFFFABRR RQAUUUUAFFFFABRRRQAUUUUAFFFFABRRRQAUUUUAFFFFABX5C/8ABzv/AMFLP25v2JYvBnwX/Zv1 WDwj4b+IOiXr33jrT4m/tb7TDII5rO3lPy2wEU0D+ag87c42PFs+b9eq/PP/AIOav2Sj+0x/wTF1 /wAa6HpjT698LL+PxVp5jUFzaxgxXyZ/ui2keY47260Afy9apqmqa5qdzreuancXt9e3Dz3l7eTt LNcSuxZ5HdiS7MxJLEkkkkmoKMj1pCQRwRQAuR60hIx1rqPAPwZ8f/ElPtfh7RmW03kHULo+XDx1 wTy5HGQoJGRnFe3/AA+/ZR8B+Ggt/wCLGfXL3jKS5S3iI2kbUHLHII+clSCPkU9PPxeZ4TB6Sd32 W/8AwD9A4U8M+LeLpKWFo8tJ/wDLyfux+V9Zf9upnz/4P+H3jXx9dfY/CXhu5vCDh5Y1CxRn0eRi ET/gRFeteDv2OLh1W48e+K1iBY7rLSk3PtxxmWQYU56gIwwOuT8vu9tBb2dpFYWNtHDBAuyCCGII kS5J2qoGFGSTgccmpa+bxPEOJqu1Jcq+9/5H9GcNeAPDeWpVM0m8RPt8MPuWr++3kcb4W+A/wn8I Kj6f4LtbiZYTG9xqKm5ZznO8rJlFfgcqq4xxjJz2AJWNISfkjjCRIOiKBgKPQAdB2p1GR614tXEV 67vOTbP2XLMgyXJaahgcPCmv7sUvvsrv5hRRkYzVzw/4Z8R+LL5dM8L6Bfalcsflt7C0eZzzj7qA nuK5p1KdKPNNpLzPUnUp01ebSXmU6gkI3nJ717B4Y/YP/a88XxpLpnwK1iFZAdv9qGKyIx6id0I/ EV3Gjf8ABJn9rDVbQXmor4a0p2zm2vdZLSKffyY3X8mrwcVxZw1gnati6af+JM8qrxFkeHfv4mH/ AIEn+R8zUqEbutfWsH/BHH9oNh/pHxG8GoSeAtzdt/7QFSN/wRy+P8Sl4/iR4PcgcL512P8A2hXl vxE4LTs8bD8f8jhqcYcNtWWIX3P/ACPlO2OMGtCz4796+j7z/gkv+0xYRF7TXvCd4QQNkOpTqfze ACuU1z/gn/8AtZ+Fg32j4TT3aKxxJp19bzhsdwquW/TNXDjDhjFu1HF02/8AEl+Z89mOeZTil+6r RfzPKo1BHBwfWq1xoWk3zbp7GPc3V1G1ifcjr+Nb/iT4f+PvAs/2Txn4I1bSXzwupafJDn/vpRWa gGcjHSvSo42yVTD1PnF/5H5rntDCYym1OKkvNJ/mYsvhdoWP2K43D+7J19+QKFjlgIjniIOehHH5 1tIRk89qbModNrKCMdDXrUeIMXDSt76/E/G834cwEZuVBcj/AAPrn/gn/wD8Fjfjb+yfLYfDr4qy XXjT4fwska2d1MG1DSYRxi0lc/MgGP3Eh24RVRohkn9mfgZ8ffhN+0h8PbP4pfBfxna65ot8MJcW +VeJxjdFLGwDwyLnlHAYelfzQPAIhui4Hoa9d/Yu/bX+MP7EfxXTx/8ADTUTcaddbI/Efhm6mK2u rQA8K/B2SKC3lzAFkJP3kZ0b6TLuJIRspu8fxX+Z8Ni8rqU3otfzP6Ncj1oryj9kb9rL4Q/th/Ca 0+K/wk1UNG7LFq2l3DAXWmXW0FoJ17MBghujrhlJBr1fI9a+2pVadempwd0+p40ouMrMKKKK0EFF FFABRRRQAUUUUAFFFFABRRRQAUUUUAFFFFABRRRQAUUUEgdTQAZA6muU8Z+I9W1PU/8AhX3gy7EO pSKkl/qCqr/2ZbEkebhgVMr4YRKwIyC7KyoytL4w8X3cOoR+DPCqxTa1dIJF8wForGEkj7RMAQdu QQqZBlYEAqA7pe8G+ENN8Jaabaxllmknlae9u7kgzXU7ABpZGAALHaBgAKqhVUKqqoAMD4haFofh H4TXFxYFrS00Hy9VZvNYs32adbqRpHO53L+W3mMcu+9ySWYk9rEMRgegqLUbS31CxlsLyFJIZ42j mjkUFWUjBBB6gjjFZHwxv7+/8AaO+sJtv47COHUk83f5d1GPLmTd/FtkVxnvjNAG9RRRQAUUUUAF FFFABRRRQAUUUUAFFFFABRRRQAUUUUAFFFFABRRRQAUUUUAFFFFABRRRQAUUUUAFFFFABRRRQAUU UUAFFFFABWV428GeHPiJ4S1PwJ4x0uK+0jWtNnsNUsZ1ylzbTRmOSNv9llYg+xrVooA/i6/aS/ZN +IfwC/a38dfsoJpVzqGpeDvFN5pgmEJQTwRSlYrklsBI5IjHIGbHDj1Fd58Mf2UvDfhnZqvj2WLW L0EMtoqn7LEQT1BwZT0+8AvJBU4zX6v/APBwz+zZa/D39pvRv2jdB0ZIofiBpKW2tXSR8yX9iiQq XbrzbGBVB/54tjvX5+18lnGaYqnXlQh7qXXqz+svCDww4ZxeS0M8xbVec7tRa92DTas19pprrp2R GiLHEkCIFSNAsaKMBQOAAOwxx+FSUUZ9DXzLbbP6UhCFOChBWS6IMg9DSFgO9bfw8+Gfj/4seJIv B/w48I32sajNytvZQlti9Nzt92Nc4+ZiFHrX2p+zt/wSP0y0W38TftIeI2u5OH/4RzRZysS9Dtmn GGY9QVjC4PR2FfM8QcW5Fw1R58bVSl0itZP5L83ZeZ4mb8R5TksP9on73SK1k/l/nY+KvAPwz+IP xU1tfDfw68G6hrN6xGYbC2Z9mTjLt91F/wBpiAPWvqf4N/8ABIb4leI4otY+NHjW28PQ8E6XpkYu rsjurPkRxnHQjzOvTtX3j4E+HPgP4X6DF4Y+HvhLT9HsYgNttY2yxqT/AHmwMs3uck9636/Bs+8Z 83xjdPLaapR/mfvS/HRfc/U/Ls08RM0xbcMGvZx77y/yX3Hg/wAMv+Ccf7J/w2EN03w7Ov3kLlhd eJJjdbsjGGhwISP+AV7RoPhrw54XsBpXhjw/Zabag5Ftp9okMYPrtQAVoZHrQCCcA1+V5hnucZrP nxdeU35ybX3dD4fFY7G42fNXqSm/NtiHPUUuR60HGOaksdM1HVJRDpenz3Ln+C3hLn9K86jh6+Im oU4uUn2Tb/A4p1IU480nZEdI5G089q6nSfgj8U9ZUNbeDLmNScbrgrFj8GINbcH7LHxRu490o0+A nqst2Sf/AB1TX1mC8P8AjbMIqVDL6rXflaX3uyPLrZ9k9B2nXj96Z5mCq/KWpsrAITmvWov2QvHL jM/iLS0OeQpkP/stSv8AsdeLGT5fFthnHAML17kPCHxFnZ/UJL5xX6nI+LOH0/46+5/5Hz/4khhu 7aS1uo0kjdTvjkUMrexB614d8Uf2aPgZ4wMlxqPw60+3nZCBc6bH9mcE9/3W0Mf94GvtbVv2I/iH dRt9n8T6OWxwGaUf+yVwvi/9hL48iFn06HSL0kfct9RwR/38VRXu5bwB4jZRLm+q1Y2/ld/ybMnx Nk9R+5XX5H5t/Ef9iqw04yXPgLxZIoAytpqiBs9z+8QDH/fJ+teL+Mfhx418FSMNf0OSOMHAuYyH iP8AwJcgfQ4NfpF8S/2SP2k/Dsby3vwe1eZACd+nxLdcDv8AuSxH4186/ELRdZ0G5k03X9HurGcZ ElteW7ROvqCrAGvucvzHiPAtQx9KX/b0Wn9+hxYjGUMTG8JqXo0z5DlIAABBqCZdx69uter+N/h9 4c1FmntbUWc3J3WyAKx906flj615trXh3UdHkLTIskQIAnhyV/HPI/H8M19lhcbTxEU46M+ZxcJJ 36Hpf7F/7ZPxS/Yj+Mtt8Ufh3cmezmC2/iLQZpStvqtpuyY3wDsdSSySgEo2eCrOjfv/APs4/tAf DX9pz4Q6R8ZvhTrX2vR9WhyiSKFmtZRxJbyoCdkiNlWGSOMgspDH+aZiOmfyr6p/4JVf8FBNY/Yo +MqaN4u1GWT4d+JrmOLxNaliy2EnCpfxqOjIMCQAfPGMYJRMfbcO57LBVlQqv3H+Hn6HhY3BqtTc 4LVfifvZketFUtH1aw1zToNX0q9gubW6jSa1ubaUPHNGwDK6MOGUgggjg1dr9Qi1JXPngooopgFF FFABRRRQAUUUUAFFFFABRRRQAUUUUAFFFBIUZY4HqaADIHU1zfi3xdeR6gvg3wrbxXOsXEYcCVS0 NlESR9onwQduQQqAhpGBAKgO6QeKfGGp6hqM/gnwHbQXOpxhPtl3cKXttNDAMGlCkF5NpDLCpDNl SWjVg9afg/whpnhOwMNlLNPNcSGa9vrpg093KQAZZGAALEADAAVVAVVVVCgATwj4R0/wzatJazyz 3F1J519e3ODNdS4wXcgAdAAFACqoCqFUAVs0UEgdTQAjgEctiuV+Gpgsr/xB4ZivzcHTfENwS8km 5/8ASVS92nsApuSoH91V9aPjR8Xvh98DPhzqXxP+JviODTNH0qEy3VzM34BFA5Z2OFVRkkkACvk/ /gmj/wAFC9X/AGz/ANpb4p6ff6HBpOkW+nadc+E9P48420ck8U0kpXhpfnt9xycBkUEhMnlqYzD0 sRChJ+9LZHu4LhrOcwybE5rRpN4ehy88+l5NJJd3rd22W/S/23RQCD0NFdR4QUUUUAFFFFABRRRQ AUUUUAFFFFABRRRQAUUUUAFFFFABRRRQAUUUUAFFFFABRRRQAUUUUAFFFFABRRRQAUUUUAFFFFAB RRR0oA+Rv+C0/wCz4vx5/YS8S3dhaLJq3gsjxFprE4IFuG+0D3zbNNgd2C1+BYZSMhgfxr+p7WNH 0/XtMn0nVrRJ7e6heK4gkQMsiMMEEHqCK/nU+IH7B/xjsv2vfGX7MXgLwxdXL+G9elhGoXw8uGGx Zt1vcTPyFDwvG4AyzZOATxXxfFjw2CpLGVpKMErSb0St1bP6m+j7xVRoZdi8rxU1FU/3kbvo7KX3 Oz+Z4aiPNIsEKF3dgqIoyWJ4AA7kmvq79lv/AIJcePvihFbeM/jddXXhnRJAHj0xI9uo3S57q4xb qfVgW4PyDIavqH9k/wD4J/fCr9nCG38S6rGniLxaq5bWbuL93aHn5beM/c93JLHnlQdo+gB/smv5 X4x8YJylLC5JolvUf/tqf5v5LqfoPEHiDVrXoZb7ses3u/8ACunq9fQ5X4U/Bv4bfBLwzH4P+Gfh O10uzjxv8lP3k7f3pJD80je5NdXRketISMZzX4PicVicbXdWvJynLdttt/efmdSpUq1HUqSbb3bF yPWkJGDzXT+A/g745+IDrNpmlmG0J+a+ufkj/Du34Zr2TwN+zN4K8NhbvxAratdrgkzriJT7J3/4 ETX6Nwj4S8YcWqNWlS9lRf253S+S3l8lbzPmM04pyrK7xcuea+zHX73svz8jwjwz4D8XeM5RF4b0 C5uhnBlRcRj6scAfnXpPhb9kzWLlUn8X68luDybezQu+PQscAH8DXulhZWthCLeztUhiVcJHEgVQ PYCrlf0hw19H3hTK1GpmUpYmouj92F/JJ3fzfyPgMfxzmmKvHDpU4/e/ve3yRwPhv9n34Z+HQrDQ Ptkg6S37eZn/AIDwv6V2FlplhpkYt7CwigQYwkMQUfkKvUYB6iv2TLOHcjyamoYHDQppfyxS/G1z 5PEY3GYuXNWqOT822AAHQUUUV7KSS0OYKKKKYBRRRQAjgFTx2rD8XfD/AMFePLBtL8a+EtN1i2cY aDU7FJ0/JwRW7RWdSlTqq01deY1KUXdM+Ufjf/wSC/ZH+K8c134d0jUPB9+4JW48P3P7kt/tQS7k x7Js6deufgf9qj/gjT+1b8FLW78V/Dq1i8f6JACxk0OBkv0jH8T2jEs2ePljaQ+oAFftNSSDKMAe or5vHcI5LjE3GHJLvHT8NvwO+lmeLpac115n8vOtaetnezWd5bNZ3UMjRzQSRlArgkFWU8owPbpn 0xVdY3izHIoDZ5Br9/P21v8AgmL+zb+2fo9zqHiXQV0Lxb5WLPxfo8IW5DgfKJ04W5Tp8r/MBwrJ nNfjJ+2B+xJ8dP2IPHI8HfF7QjcaVdSMNB8T2AZrO/QcjYxHyPj70LYYckZBDN8PmnD+Myn3n70O 6/Xsevh8fSxCtsz74/4IT/t9HxFpkX7FXxV1zN7pkDTeAr25ly1xbLlpLAk/xRDLx8/6vevAjUH9 NQyngMD9DX8w3hDxd4m+Hni7TPHfgvWptP1bSL6K80rULZsPDNGwZHU+xH06g9xX9Af/AAT9/bN8 LftsfAHTviXpogttctCtl4r0iJv+PK+VQWKg8+U4/eIeflbBO5Wr7DhXN/rVD6tVfvx281/wPyse XmOG9nP2kVo9/Jnu9FGRnGRRX2B5gUUUUAFFFFABRRRQAUUUUAFFFBIHJNABRSb0/vj86peIfEmj eGNIm1vWtQigt4QuXdj8zMQqqoAJZmYhVUAliQACSBQBbml8tGZcEgdK46+8Xaz49eXSPAEwgsEk 8u98RlQyhg2GjtQcrLIMEGU5jRiMCVldEH0vxB8TmDeJ7S40nQnIZdK80rc3oGCPtDIf3cZOcwqS XAAkIVpITv69f6L4X8Lz3E2oWen2llbZ82eRY4YEUdTkgKoA9gAKTaSuyoRlOSit2J4a0Tw74YsY tJ0RFgiUvII2kJeRmbLyOWO52ZiSzsSWJySScnVDo33WB+hr8Q/Dn7bP7aGr/tpa7b+FPi7o3iDx Z4kM/hHw/q5ulXSbRJrqLZPZqTsUHylKkhidw3BzgH9WP2IPgf8AE79nr4Ead8Ovi58Tm8Wa1HeX N3daoyP8rXErTPFvclpcSO53tgtu6DpXkZdnFPMpyVODSV02/Lb799D9E408OcbwPhKNXG4mDnVj GUYR5uZppuT1Wii7LWzbvZaHsm5f7w/OuU+NXxj+HXwJ+HWofE74n+JbfTNH0yPzLi4mbkn+FEUc u7HACqCSTgCsb9o79pj4S/sufDm7+JPxc8RR2NhACtvboQ095Ng7YYUzl3JH0HJJABI/Ef8Abp/b 0+KP7bnxAOq+IGk0vwxYTN/YHhmGYtHbg5HmyHjzJiOrEYAOAAM5yzrO6GVUrb1Hsv1fl+Z6Phh4 U5x4iZgpWdPCQfv1Lf8Aksejk/uW76J6f/BQb/goP49/bd8f/IJ9J8F6XOf7B0Ayct1H2ifBw0xH YZCAlQTks3Sf8EWPiM3gD9vzw9pcs+IPFWj6ho0qM5C7jELpGwOp3Wirz/z0NfLWk6Tquv6lb6Jo Wm3F7e3k6w2tpaxGSWaRiAqKoBLMSRgDkmv1o/YN/wCCZ2k/smfCeb9ob41xr/wnlvBDquFYFNAt YJEnkhVgDuleNGSVl/hZkXgsX+JySGY5pnMcU3fld23t6f5I/qvxVxHBfh94YVeH6cVH2sHCnCPx OWnvv0espPr5s+/YX5C4FTVDb7cgDsPSpq/Uz/PxBRRRQMKKKKACiiigAooooAKKKKACiiigAooo oAKKKKACiiigAooooAKKKKACiiigAooooAKKKKACiiigAooooAKKKKACiiigAr50/al8BafoviaH xzpunRRNq42ajNHEFMs8ahVdz/EfLAUE54jA6CvouuG+PHhR/F3w3v7a3h3XFon2m2wuSWQZIHuV 3D8a/PPFPIHxHwRi8NBXnGPPH1hrb5q6+Z7vDeYPLs4p1G7Rb5X6P/LR/I+XO3NISMcmg5HB646V 6P8ACn9njXPGOzWvFSy2OmkBkTGJpx7A/dB9Tz6DGDX8EcN8K53xZmCweW0nOXV9Iru3svn8j9sz DM8HldD2uIlZdO78kurOL8JeCfE3jjUl0zw1pb3D5HmPjCRj1ZugH617r8OP2aPDXhny9S8VBdTv l5COn7mM+yn731b8hXfeH/DejeFNPj0fQNLjtrdBwkS4ye5J7k+p5rXr+yOAvBHIOGIRxOYJYjEb 6r3Iv+7F7vzlfySPyTOuL8fmTdOi3Cn2W79X+iK1tbrbR+TBEqoBgKBgAVZwB0FFFfuEIRhHljsf Itt7hRRRVAFFFFABRRRQAUUUUAFFFFABRRRQAUUUUAIwyMVyPxo+Cvwz+P3w81L4ZfFzwlba3omp Q7LiyuU+6RnbIjDmORTyrqQykAgiuvpG+7WdSnCrFxmrpjTad0z8EP8Agop/wTS+If7DXi99YsDd 658OtTu9mh+I3QNLaO3ItboKAFlGCA4ASQDcNpyi4H/BO79uPxR+wv8AHBfGgSW+8K6kIrbxXpEL jNzBuOySPPHmx5Z16ZwykgMSP3t+Jnw08E/FvwRqnw7+Inh221bRtXtWt7+wu49ySof1BBwQwwVI BBBANfg5/wAFIf2APG37C3xRNhHHc3/gjXLuSXwtrrRE/Lkn7HM3QTxr9A6/OoHzKn5vm+T1slxK xuEuo3v/AIX/AJf0z3MLioYqm6VXf8z96fh/4/8ACPxR8G6X8RPAuu22paPrNpHdadfWsm5JonGQ w7g9iDgggggEEVuZA4Jr8T/+CP3/AAUzX9lnxGvwO+NWtk/D7Wb8fYbyZy39hXcmcygcn7O5GJAP uswcYy+79p7O9tr6CO8tZkeKVQ0To4ZXUjIYEcEEdxX2uUZpSzPCqpHfquz/AMux5OIoSoVLdOhZ opNy5xkUteuYBRRRQAUUUUAFBIAyTiimSsoUgtz1xnmgBwZT0YfnTZnTYy7xn0zXm37RP7VXwR/Z d8JzeMfjH40g02CNR5VqqmW5uC27ascSZZtxRgDjaMHJABr8uv2zP+C4Hxj+NC3ngb9nOwn8D+HZ A0T6q0gbVbtMkZDrlbYEEcIWcYyJBnFeVmecYLK4/vZe90S3f9eZ9/wP4acVcfYjly6laknaVWWk I/PeT8opvvY/Uu//AGg/Ad38UJ/gb4K1ew1zxlbaf9su9Ct79AbG2DKvnXL8+Um5kXaA0h3ghCuS N3Qfh6pv4vE/jPVjq2rxg+RK0WyCyyMEW8RLeXkZy5LSEEguVwo/Gv8A4IpfFS58J/t+aZbardTT v4u0nUNOurmWUszyFPtW92bJYlrbGepLCv23icb+SB9aWT5ks1wjrJW1at+X4GnibwI/DziKOV+1 dROnCfNZK97p2XRJp2u27dRzx4i2ZJ5/rXjv7aP7JWhftjfCBfhJ4i8U3+jwjWbW8a808ncUjf8A eRlchW3RmRRuDKrMr7W2gH2Xcv8AeH51HdzRRQNI8qqF5Yk9K9KrTp1qTpzV09z4bA43FZbjaeLw 0uWpBpxa6NbM+GW/4Ij/ALPlz+0RpfjiJWsPAui6DZwweGLK4lE9/qEcspkmuJydwQr5X3TuY5GV Aw3tH7af7fHwW/Yj8IGXxdfjUvEFzbk6J4Xspwbm54IDP1EMQIwXYdiFDMMV4P8At+/8FnPA/wAF 4734Vfsy3Fl4l8VqPLuteDCTTtLc8EKRxcSj0HyKT8xJBQ/k/wCPPH/jT4o+Lr3x58QvE97rOsaj OZLzUL+YvLKx/kAOAowqgAAAV8ZmOdZfk6nSwMVzyerWy/zt22R/UPA/hZxj4mSw+ZcX1prC0opQ jJ/vJrfrrFN6uT96XTSzOz/ah/at+MH7XPxHl+IfxY11pdu5NL0uBiLXToSc+XEhJx2yxyzEck4G OC8O+HNe8Ya9Z+FfCujXOo6jf3CQWVjZwmSWeRjhVVRySfStX4VfCb4h/G7x1YfDX4W+FbrWdZ1G TZb2lqmcDu7McBEXqzsQoHUiv2X/AOCdn/BL7wD+xzosfjbxn9m134g3lvtu9WEZMGnBh80NsCMg dQZCAz+ig7a+Zy3KsdnuJdSbfLfWT/Tu/wAj92458QeFfCLIYYLCwj7VRtSox0t2lK20e7esul3c 5j/gmJ/wSz0b9mHS7b4yfGnTrfUPiBdwZtoOJItCRhykZ6NMQSGkHA5VTjLN9pXunWuo2E2nXcKv DcQvFMjrlWVgQQQeowelTWsbRkIy8DofWp2QMNucV+p4PBYfAUFSoqyX4+bP8++JeJc44uzepmWZ VHOpL7orpGK6Jdvv1uzE+Gl/q+o+AdHuPENssGpDTYU1S3WTeIbpVCzJu/i2yBhnvjNblcr8NDYW V14g8L2epy3TaV4jufOedyzo90Ev9hPoougqgdFVRXVV1HhBRRRQAUUUUAFFFFABRRRQAUUUUAFF FFABRRRQAUUUUAFFFFABRRRQAUUUUAFFFFABRRRQAUUUUAFFFFABRRRQAUUUUAFFFFABUckKyIYn GVIOeKkoqZRjOLUloGqeh5N8PP2btB8PeIrnX/EEYutl5IdMtGBZIotx2M2R8zYx7A+p5HqkcSou F4AFS0V4WQcMZJwzhXQy6ioJtt23bet293+SOvGY/F5hV9piJuTWi8rBRRRXvnIFFFFABRRRQAUU UUAFFFFABRRRQAUUUUAFFFFABRRRQAUUUUAI33TgV5/+0n+zp8M/2pvhDrHwa+Kuk/atL1SDCyoA JbSdcmO4iJB2yI3IPTqCCCQfQaRiQuRWdSnCrBwmrp7oabi00fzcftZfswePf2PvjVqPwT+IkAku 7OUz2OopGVi1CxckQzpnnDbWyMna25Dypr7L/wCCTf8AwVys/gvp1j+zX+1BrEzeF4f3XhjxVMWk bSB2tpxyzW+eEcZMWQp/d4Mf3L/wU0/YF8PftyfBhtP05YLPxt4fSS48JatL8o3kZe1lYf8ALKXC gnnYwVxnBB/CPX/CuueC/EN74J8Y+G7vT9W0u6ktdSsLiLbPBMjFXUqepByMfTBAzX5tjaGL4bzF VaD9x7dU12foe7RlSx9Dkluj+mXQtd0fxJpVtr+g6tbXtleRLNaXlpOssU8bDKujqSGUgggg4INX +vSv53v2ZP24f2pP2T1CfBf4qXtrpLTh5dFu0Fzp0zZy37mUFY2cY3OmxyMcivsj4b/8HBnxX0/S xD8Sv2eNB1m6VxibRdZn05CvGPkkS459SCB7CvpcFxRgK0Eql4v7196/yOCrl9eD93U/Vmk3L/eH 51+btp/wcDS3UW7/AIZJQP2U+PjtPrz9gz+lSaj/AMF0/G2sWLDwz+zjpmnXLr+7e+8SyXccZ9SE ghLeuMivUWc5fLad/k/8jD6rXW6P0eMkanDSKOO5qHUtSsNJsJtU1K9hgt7eMyTzzyBEjQDLMzHg ADkk1+V/iX/gqn+1f4ztQ0/jPQ/C8AP+kPoWkRxo46YLXbTsmSRyrA56EVySfErxb8WZY9d8Y/ED UfEm9i9vc6jqr3apg8iLczKgDL91MAEHjOaazTDzlyw3KWEq8nO1ofpZ4y/bP+BXheSWz0jxN/wk V3GsTi38OoLhWV2IyJyVgO0All8zcB/CSQDwN/8AtG/ED4kz+RZrD4dtHwGi0+Xz55ACeGmdQFDK V4RFZSDiQ8EfLPgpvmTLc49a9n8BPmWP3Wt6daVRmMoqKOc/4KbfDyy8S/sE+L9Ss7cm70y7sdUa Uks87rcJG7yOcs7eXI53EknAzX4+jBOQe/Wv3h+M/g5fiL+zB488DtEJH1LwdfxQArnEv2dzGcdy HCn8K/B2PGBjP4ivg+NKPLjKdVdY2+7/AIc/t36LeY+24axuCb1p1VL0Uo/5xPQf2WPiI3wk/aP8 D/Er7f8AZotG8VWNzdzZxi3Ey+cD7GIuD7Gv6MYJImiWVSCGAYfSv5k1RXhZXGQeCPav0M+LP/Be Lxv/AMKj0HwJ8BvAn2HX00O2h17xProSTyrsQ4l+zQAkMA+CsshwSP8AV85qOGM3w2XUKqrystGu 76OyN/Hvw1z/AI3zjLquT0eadpwm20oxV04uT7ay2u30TP0Z/aR/ay+B/wCyp4Uk8XfGbxra6api drGwVw93fso+5BCDukOSBkfKucsVHNfkz+3L/wAFdvjV+1I174C+HHneDvBMrNE1pazf6bqcfI/0 iVfuqw6xR8dQzOK+XfiH8SvH3xb8XXPjz4neMdQ1zWLxs3F/qVwZHYZyFGeFUZ4VQAo4AAAFZVra 3Wo3cOnafbyT3FxMsVvBCpZ5ZGO1UUDkkkgADua5814mxeYN06C5IPtu/n/ke14e+AnDnB3Lj81a xGJWt5K1OD/uxe7X80vkkQdBz+JNew/shfsRfG/9s7xmPD/w10N7fSbacJrPie9jIs9PXAJy3/LS TBGIlyxJBO1csPp39hn/AIIkePfieLD4l/tW/afDWgSrHPbeFUymo3qEbsTnraqflyv+t5YYjIBr 7Y/aV/a2/Zf/AOCYvwo0zwZpvhaGC5axl/4RfwZolt5RuNhALvJtKxpub5pGLMSWIDtkVeW8Oy9n 9Zx75Ka1s93/AJfmzl468b4U8Ysh4Op/WsZO8VKOsIPy6Sa3vflW8m7WOt/Yy/YY+Cv7GHgsaH8P dO+1avdxL/bfiW+RTd37j1OP3cYP3Y1+Uc9WLMfbo2B+UEe3NfPOl/8ABRz9m6XxT8Nvhzf+K4T4 n+I1nZzW+l2DiVdPNzbedGLh8gR7mKxqD87NIp27csPoO2YMQ2RnngV+jYT6pGl7PD2tHSy6H8R8 Qx4hqZg8XnCm6tW8uad7yV2m1fpdNK2mmmhNVbU9UsdJsJtTv72GGC3QvcTTSBVjUDJLE8ACm6zr OnaFp8uqanew28EA3TTTyhEjX1YngCubstHv/HusReIfEttNb6XbSLNpOkyxlGldTlbq4U8hgRmO E/6vh3HmbVh6jwy54Ot9RvNc1LxbdWRs4NSSFbWzeJkkKxhgJ5AcFZHDAbSNypHGGwQVXo6RF2IF znA6mloAKKKKACiiigArl/B3xj+Hnj3xt4o+HfhbxGl1q/g28gtPEloIJE+xzTQrPEhZlCvuiYNl CwHQ4PFdRX54/F7x343+GOg/t+/ED4a+KLnRNf0kadcaRq9nt86znXQIdsqbgRuU8jIIoA/Q3en9 8fnQXQdXH51+dMXwt/aIm/aw079mlv8AgoN8ZP8AhG7z4Ev47luRqenC/wD7ZW8S2+W5FnuW2wxf 7MPk3AD7uRTdE+MP7QH7U/hf9jnwz4n/AGkvFPhCT4meHdcufHGp+C7i3sbnV5rSwEiDc0TiIs4L ERgHJO3FA7an3h49+Mvw7+GOteG9A8ceJI7G68Xa6uj+HojBJJ9svWhlmEIKKQh8uGRtzYX5cZyQ D04lTYHdgvGTk9K/Nnwl8WfiD8U/DP7PU/xO8eyeKbvwx+19rvhiy8V3UUKTaxZ6eNZtLa5lMCrE 0rJGis0ahWZScZJrJ/ba/aW/bIk/aG+PLfB/xV8QdKT4PxaGPBt1omu+HNO8K2UtxZpdSSa6NVuI 5riOaRzFlAyoi/IVkoHZH6eebFgHzF5OBz1oEsZGRIuPXNfnj+0prP7R/i349ftK+INB/at8e+C4 /g/8JtG1/wAJ+HfDF3aDTo9TewvbiV545oJPtKM9uimNjtIycZwRP8Hfih+0L8DfiV8NrjWv2jPF fj23+KX7Out+Ndb0zxk1tLDZazZQ6bcRyWYghiNvE322SMwAlNqqQAwyQLH6DtLEuN0ijPTJo86H r5q9M/er8zv+Cd/x7/bK8dfEb4UeOfHHi34hz6L8SfAGp6v4vj+IniDw29hfXCWyTQXGg2lnO13D HHIwR0aMKsbgyAPzUn7G/wAQv2lvC+ifstfGTxf+1f468XzfG7VL/TfGmh+KLi1m09Ilsru4ge2R IEaCSM26LvDHzAzF8k5oCx+g3w0+Mvw7+Ls2vw+APEaX58L+IZ9D1zbBJH9mv4VjeSH51G/Cyx/M uVO7gnBx1BdAMlxj1zX5ceB9Z+JP7Gv7G/7ZHx7+Fnxi8W6n4j0P4rarZaaPEF9DeR2rk2CG+WJ4 1T7TtuCS7nYRFHlcKc7em/tFftjfAD4U/tEapN4m8cw2fhP4UWeveF0+MGv+HtV1zTNSlNykl1s0 ueUfY3SNZUEwCBo3C/ICACsfoAPjZ8Oj8ZP+Gfx4jj/4S7/hGhr/APZHkSZ/s77Qbfz9+3Z/rQV2 7t3GcYqb4vfGD4f/AAK8BXXxN+KPiBNL0Sxlgju714JJRG00yQx/LGrMcySIvAOM5OACR8X/ALKf w11L4Y/8FYEs9X/aB8V/EGbVP2X7TUH1DxhqNtcz27SaySViaCKMLExBdUIIXcQpC4A9R/4LPQG4 /wCCc3jyFNZfTWeXSUTUY2QNaE6paDzRvBXKfeG4EZXkEcUBbU+pI5UkUOrggjIIpdy5xuH518D3 Gk/tU6P8SvjZ+xJ8Ef2rfFuu6rZfBXSfFvgTxD4pvLW61HSdflurxVtTOkKA2s5tItySKxVJX2kK QK1f2E/2sf2jP299P8eftV/CXUbbSNDWHw54d8KeF/GNvMtha6hAkNx4gkdYgs3mo9zLZoc7TJaK eVzkB6H3JRRRQIKKKKACiiigAooooAKKKKACiiigAooooAKKKKACiiigAooooAKKKKACiiigAooq K4vrKzhNxd3kUUYIzJJIFAycDk+5A/GgCWikSRJF3RuGB6EHNDOicu4H1NAC0VTvfEOgabKsGo65 Z27v9xJrlELcZ4BPPANWlmhdVdJVIf7pDcH6UAOooooAKKbNPDbxmWeZUVRlmdgAB681HZ6lp2oQ C5sL+CeMniSGUMv5g0ATUU1p4UKq8ygu21QWHJ64H5H8qdQAUUUUAFFFFABRRWT/AMJ54G/4Sn/h Bv8AhM9J/tv7Obj+x/7Ri+1eVnHmeVu37c/xYxQBqyLuQqc/hX58f8Fkv+CZc3xx0ef9qT4E6CW8 Y6VZj/hJNKtovm1u0jXiVAo+a5iUYA6yRrtGWRFb9CAQwypB+lJIodCpz+FceOwNHMMO6NRaP8H3 RpSqzozUon8wds0kjNNBcmGXHzHqknPRhyD+XPf1rRsdbtbedbe/tWt34DOpLKTk846gAYyRuzzg Yr9HP+Cvf/BK650LUNV/a5/Zv8Nl9Ol33fjnw3Yw5a2blpNQgQdYzy0qjlDmQZQv5f50WkUV3AIb iISIDna38PuD1B/L+lflWNy7E5diXTn8n0aPp8PiqVendrT8UdHoV3bXWPslzHLuUsqxsCwUcEle q/jjj8M9loj5iBGenbrXlz+DrlnEmjzBsYKpKQpDZPAbp2Bycdasrq3jPw+UikvryBQSIhIxKEA/ w7sjHPbitaOJlS+OJ2Ry6nil+6qfeej+IvCnjHWtLltdE1We8+13A32DCJI0jB3DDOQQAQOAee9d z8IvhV4qsrfR7jUvHOoW0dlMsz6OhHk5EhYoSrYYE9+eua8Z0n4ueO7GTzk1eNuMANZxAD/vlRW9 ZftA/FKKPba67FEezLYxEj/vpSK7aWMwEKvtJKX9fM9ulluc1cL9XhKC13tq+nb9Ln3D4Jkz5YLd xXrfhzxHoXhiwGt+JdetNOsoEBnvL65WKKMe7OQB+NfmXN8ffjNe53fEbUocgAizlFv/AOigv51z 2saxrOvTvfa7q11fTucvPeXDSuT6lmJPYV31OK6VFfu6Tb82ehlPhViMfUXt8Qox8k2/xsfqf4z/ AOCo/wCyD8EdKntrrxpP4ovol8ttM8M2v2kPuHUTsVgI9cSEj0Nfj3rk+mXmu3t3okUyWUl5K9ml wB5ixFyUDY43bcZx3rZ1f/UNkn3Jrnu+Pyr5nNc7xecSj7VJKO1vM/r3wj8P8l4JwtaeEnKU6vLz OTWvLdqySVt2TQjCZ9aUnIwP5U1OIga++f8Aggp4M+Cvjj4u+Mbb4g+AtI1fxBpWn2mpeGrnUrRZ ntFSR0meINlVYM8HzY3DPBAzXPl2CeYYyNBStzdfxPueN+KYcGcMYjOJUXVVJL3U7Xu0t+iV7t9r njX7J/8AwSr/AGqv2qZrTW7fwo/hXwtOEc+JPEUDxCSM7Tut4OJJyUYMpG2NtpHmA8V+p37Hn/BM f9nD9j+2h1zw7oL6/wCK/LAn8V65Eklyp24ZYFxtt068KNxBwzN1r6KtUCAAKBgYwAOPap6/Uct4 fy/LbSiuaXd/otkf5/cc+MvGHHPNRq1PY4d/8uqd0n/ie8vTSPkUL8y2djJcRwlzGhYRrjLkDOO3 J9T61+NX/BRH9o745ft3/D1/i1/wy/J4Y8DfDvVpLeTxLezM9w0k8y2/kl22Kcuqb441cxsFy4H3 v2hnjEkZUjNcZ8V/gd8M/jX8Orv4T/EnwvFqGhXs8Mt1pxdo1laKdZ0zsION6KSB15B4JrpzTL55 hh3SU+VWd1Zavpd22T7Hi+HvGGB4JzuGYVcKqs4yjaTck4R1U+WKaUpSi7LmdkfDH/BB74U/BPxB 8J9U+KE/wlkHjfTdYe2bxVqdpJIktuVHl/ZJJBsQqMxusZ3fKCxw6gfoFr/ijR/CMEEl5cFpbqdY LO0iQvNcynJ2RovLNtDMeyqjMxCqzDndLvtM8O2sPw3+C/hGyMWlotsEtIRDp2looI2MUG0soXAg jBcEoG8tG3jb8I+BLTSJD4g1i7l1HWbmLbd6jcxhSBwfLij5EEQIGEX0BZnfLnbLsIsDg4Ud2lva 1/P/AIc8jjLiOfFnEmIzRqUVUk3GMpc3KukU+iXRLRbIpaR4S1bxNrMfi/x6hR4pRJpeixuGhscd JJCMiW4PGW+7H92P+OSXrlUKoUHp60IoRAgJOB1NLXcfMhRRRQAUUUUAFFFFABXE67+zl8EPE1p4 usNd+G2mXMHj5VXxnFJBxrAWIQqJv72I1CduAK7aigDmY/g58MYvG0fxHi8F2K67D4fOhxamIR5q acZBIbUH/nnvAbb618+/tFf8Exfg58efH3wb0XVPhv4Xn+F/wyg1iK68GX0MoDfabVYrc24QcGOR dxJZTg8ZNfVFFAHmmv8A7HX7Lniv4GWX7NWv/AjwzP4D04QnTvCo0qNLS0eJt6SRKgHlyKxLCRSG yzHOSc1Pij+w5+yL8bPiZpXxk+LP7PXhbxD4o0RYl0/WtU0qOWZVibdEr7hiYIxLIJA2xiSuDzXq 1FAHIaj8BPg/q+o+KdX1TwBp1xdeN9Li03xZPLAC2qWkcbxJBKf4kVJHUD0c07T/AIF/CTSdb8O+ I9O8CWEN94S0GXRfDd0kPz6fp8ohElvGeyMLeAEf9Mx7562igDyn4RfsN/sifAPx3rPxN+DP7PPh bw3r+vh11TVNK0mOKWRHbe8akD90jMdzIm1WPJBIFb2i/s2fArw9o3hHw9onwx0q2svAc7TeDreK DC6RI0bxFof7pKSOv0Y+tdxRQBwC/ssfs8L4s8XeOD8H9BbU/H+mpYeN7h9ORl123RCix3SEbJ/k YplgSV+UkgAVm/Bv9if9k39nzwjrHgP4Nfs/+F9A0jxAGXXbGz0qMpqKFSnlzbwTKgUlQjEqqkgA DivUaKAPJP2f/wBg/wDY/wD2V/Ed54v/AGeP2f8Aw74S1TULT7Le32kWflyTQbw4iJyfkDKCFHAw AAAMV2/xZ+EXw1+OvgHUPhb8XvBtj4g8O6rEsepaPqUIkguVDq4V1PUblBx0PQ5FdJRQB4pov7KX hP8AZS+C3iXw5/wT3+CXgDwv4m1SMS2MWrRzW9hcXYwkcl5LBHJPIkaFtqD0CAoGLCL9nz9hr4Yf Cj9kPQv2S/iLFD42sbNo7/xHf6taBP7b1g3o1Ga/kQE4Zr398q7m2bUXJC17hRQAUUUUAFFFFABR RRQAUUUUAFFFFABRRRQAUUUUAFFFFABRRRQAhZVGWIH1pQQehBr85/G//BTf9rn9sT/goF4x/wCC fP8AwTQsvBGiW/wus5m+JPxV8fabc38Ed2kiQtZWVnDJGTIkzNGXkbDNDOQAsavLX+Cf/BU79rX9 mz/gpJov/BMT/gploPgm+1Hx3psN78N/iX4AtZ7S11AS+akUVzazSSGJnlgmgBUqVlVRtZJBIAD9 IKQsq/eYD6mlJwM18KftYf8ABUj4var+2bD/AME0P+CdXwz8PeL/AItQaab/AMa+JPF91NH4f8HW e1G33Ig/e3MmJYcxoVwZo1yzFkUA+6t6f3h+dDMFBAIzjgV+Y37YH7Yn/Baj/glx4Ctv2nf2j9O+ C3xh+GNpqVvb+L7PwTouoaNqmkpNII0ljeaaVGj3sqbirHcy7gASw94/bN/4Kr/Df4Pf8Epr3/go 58HrqPUrbXvDVtJ4Ct7xNpl1G8IigimUE4MMjM0qA9IJFB6UAbX7bn/BW39nP9i7xnp3wPbR/EHx F+K+vAf2B8KPh3ph1DWLgMMq8qg7bZCPmy53FQzKjhTXy/8AtL/s7/8ABbv/AIK3fCK/+C/xZ8Mf Cr9m/wCFviSW2Or+Hrq/k8ReJLqCOaO4TzJIVFuoDpGxRWhkDJtJxnPzF/wQz+Af/BW/x/8ACTxl /wAFBvgXd/B+HxF8QtbvJ28YfFrRr/UNa8WeW+JYEngmVbKzM6OuVXc0iEkFI4wPrT4Yf8FqPj3+ 2DoHgL9nL9kf4H+HtN/aF1+71q0+I+leM7ud9G+H66RKkN3c3Cw4muFkkkjWGJSDl8Owx8wB9m/s C/sk6b+wr+yf4S/ZY0z4j6z4si8K20sQ17XpP39y0k0kzbVyRFEpkKRxgtsRVXJxk+I/8F6f2zfj P+xL+wLqXjT9nbTr2Txz4v1+z8K+Gb/T7UTy6bPcpNLJcrFg73ENvKsfBxLJG2CAQfCviP8A8FX/ ANur/glx+1f4M+Df/BWDRvh74g+GvxELR6D8V/hzYXVgNMlV0WYXVvcSvlIjLE0mMERSK6tIVaMf YP8AwUi/4KF/CD/gm5+zHfftL/FW2uNSj+0xWHhrQ9PIE2s6jKrvFbpIcrGuyOSR5D92ONyA7bUY A+af+Cf/APwQf/Y2uf2U/Cvj/wDbk+BNx8RPi/4z8PW+sfETXPiPqN5d6hb6jdxrPLa4llPkNAzm EsoEjNGWYknjyr9lHx74j/4Je/8ABdGP/glP4L8Y6zq3wS+Jvhb+2/APhrX9Yluz4Nuvs9zOYraa Yu5hZ7K6TyiRnzomJZ0ZpPZP2dfH/wDwX2/ak+FujftLWt7+z98NNJ8TWSan4f8Ah34i8OavfXq2 Mqh4ftt1FOvkyuhVvkQlQw3orBox8TfEP4jfHj4i/wDB0R8ALn9pD4IL4C8XaVoNpp2p6ZZawt/Y XwSHVnW+srgKrSW0qyjAkRJEZZI3XKEkA/eUuinDMAfQmhWVhlWB+hr4i/4L4w/8FAR+xJ/aP/BP t9fOr2niO2m8aQeDpGTWp9EWOXzUs2jBlD+b5O7yf3uzdjjcD65/wTw/bq/ZQ/bW+CGna5+zJ49F 0uk2MFvq/hbVrxzrOgyKuzyL6OZmm3goy+cxZZSpYO/WgD49/wCDtT4u+Mfhr/wTS0jwr4S1u4so vGvxKsNI1oW8pQ3Fklpe3bRMR1Qy28JI74weK6bSP+CE37PmvfsxeCfEH7G/xb8efs+ePZPA+mGb xj8OfE95CmqSG1jYm/s1mVLrc5LsymNyzZLEcV5V/wAHijK/7BPw12sD/wAXhh5z/wBQnUq9z+Du vf8ABaz49/AXwd4q+B2hfB/4L+HIfC1hHoOk/Eeyvdb1vUoUtowlxdC0kjgsVkHzCIGWRAcMQeKA KH/BO7/gjd+0Z8Bf2lLT9qv9un9vXxV8bfEXhiC5g8BadqOoXsljpLXETQzXZFzM+ZmhZ4wqqqqH JJc7Sv6H1+eP7Ef/AAWD+Msn7beof8Ev/wDgpR8JNB8EfF2JfM8MeIPCdxK+h+J4zEZVMImLPCzx qzx7mYOUdGEciiNvc/8Agpt/wVE+Cf8AwTO+F+n+J/Hmm3niTxX4muWsvA/gHRPmv9cugVBC8Hy4 lLoHkIbBdVVXdlQgH00HQ9HH50oIPQ5r4O8PQf8ABwh8XvCcXxIXxD+zn8Krm/g+0WngHWNA1TV7 i0BGVgvb2KdU39AxhQgdueBxv7G3/BbX4raf+2of+CZ3/BUL4I6P8Nfitc3EUPhrxF4evXfQ/ELy jNusfmszRNPjELb3DvmJvLlAjYA/SMkDkmk3L/eH514F/wAFE/8Agov8Af8Agmt8BZ/jl8dNQmn8 +f7J4d8OaYVa/wBbvSpYQQqxAAABZ5GIVFHPJVW8C+Hfiv8A4L7ftP8AgS1+M2j2HwM+BthrNut3 ovgTxboWqa1rEMDrujF9NHLDHC5UqSix70yQyowKAA++iA64Dde4r8S/+Dsb4QaF8C/EfwV/b5+C wPhj4jxeLpNLvPEujAQXV0YoBcWksjpgu8PkyIrNk7JNpyqgD374R/8ABbT9ob9mT9tKx/4J/wD/ AAV9+DHhjwbr2vvCPCPxO8EXM/8AYOqiZzHC7R3DF4onkBj83d+7f5ZI4wC48w/4PEnZ/wBkT4Qs 2M/8LRl6f9g24oA/Wz4d61d+IfAGi+JNSCLcahpNtdXGwYXfJErNjPQZJrZWSNvuyKc9MGvCPj94 g/aD8L/8E69f8Q/sq6RHffESy+Fhm8HW0kCyl75bIGPYjfLJIMEojcM4VTwa8Y/4N/fiHJ8Z/wDg nR4b+L/jD4ueIvGfjvWdZ1L/AIWJqPijW57q6ttViu5Yza+XKxFoiQeRshjVF2sG25ckgH27KnmR lD0PXivzB/4KX/8ABIO50fUNR/aD/ZH8LlrKQG41/wADafBzA5OWnskUcockm3H3P+WY2kRp+oFN lQPGUPcVw4/L8PmFLkqr0fVGtKtOjK8T+b7TQVco4KkHBVhggjqPqK6vQVDx+W/3WGGB6YIxj9T+ dfqx+3D/AMEnfhj+0leXXxH+FM1v4T8azFpLmcQEWGqyEkk3KIMpIWOTMgLHJ3K/GPzZ+L37Nfxr /Z51t/Bfxq8Bahocl0jx2t2QHt7obfmaGdMxyYVgSASy5AIBr42vleJwEmpK8ej/AK2PVpYmnWtr ZnPv4Y+G8hiTxJZ2FqJMrE/nC33Hv90rnGep6ZFdPov7OPw31gI8VzqMaMBzbXikN75dW/SvMvEP gHxJqN/aW2nS315ZhlTzbq5WUwljhsDg4AAJOMdq9p+GNl8SLPWyfFPiCxu7AQkRLbW4jfflcbht HGM9CazwsKVaq4VKWnf+mfQzq4jB4aNShi23a9m/yWuvk7G14b/Yr+FeplGn13X13Yzsu4P6wmvU PAX/AAT3/Z2ldG1i31vUN5+ZbrVdoPt+6RKt+CSdkZz2Fex+BWbchx3H86+go5Tlrd3STPNfFnEV NWhiZL0dvyOp+CH7D/7I3hmZJLT4B6BdOTkvrFsb859vtJkx+GK+Kv8AgvJ8NLXwd+054W8V6No8 dpp+seCooY1ghVIjLbzyhgoUYGFkiyB6iv0m+GkhBQDFfIX/AAcI+A5r74X/AA1+J8cY2afrV3pk pzzm4hWVfw/0VqjiDA4eOSVPZQUbWeits/LyP0jwS4mzP/iKGC+t15TVTnh7zb+KLtv5pH5eKAqg elfVX/BF/wCJU/w//b28PaazKLbxLpt7pN0XbGF8k3CY9zJAi4/2jXytketdd+z/APECL4UfHfwZ 8TLi4ljh0DxRYX900OdxhinR5FAHXKBhjvnFfnGW1nhsfSq9pL89fwP7n46yyGdcH4/Av7dKaXry u34pH9HkLZIYL1FSl0BwXA57muPg+JjazAsnw98MXuuB4Y5IrxB5FkySZ2SC4kAE0eAWLQCUhcHa SyBlHhDxv4sLv428WSWNvKMf2Z4dZoNqkYKvdH96x7ho/JI9+tftydz/ACns1oaOvfEHR9E1X+wI llv9SKBl0vTovOuMMcKzKDiJCcjzJCqAjlhWdH4c8X+N50vPGl3JpVgVDDRNOmxI3cCe4Xk9sxxY XOVLyqa6Hw/4X8P+FbQ6f4b0mCygMjSPFbRKgd2OWdsD5mY8ljySSSeav0AVtK0fS9C0+30jRdPh tLS1hWK2tbaJY44o1GFVVUAKAOABxVmiigAooooAKKKKACiiigAooooACQBknH1pNyjqw/Osb4g+ PvB/wz8Lz+MfHniWz0jTLZkE9/fzCOKMswVcseBliAPcivPV/bh/ZFI+b9onwnn31iP/ABrpo4PG YiPNSpykvJN/kjzcXnGVYCr7PE4iFOW9pSSdu9m0et70/vD86N6f3h+deS/8Nwfshjr+0R4T/wDB vH/jQP24P2QzwP2ifCX/AIOI/wDGtv7LzL/nxP8A8Bf+Ry/6zcO/9BlL/wAGQ/8Akj1ren94fnRu X+8PzryX/ht/9kQdf2ifCX/g4j/xpG/bg/ZEAyP2ivCee2NYj/xpf2Xmf/Pif/gL/wAhf6zcOf8A QZS/8GQ/+SPW9y/3h+dG5eu4fnXI/Dn4yfDb4uaZc6x8MPHOla7a2cvlXU+mXIlWN8btrFehxzXJ /wDDb/7IySHzP2h/CfT7v9rx8frWUMDjqlR040pNrdJO69VY6aud5PRowq1MRBRn8LcopO29m3r8 j1rcv94fnRuX+8PzrydP23v2RZZFjh/aH8IhmOMtrcSj8ya19R/ac/Z/0jQY/FupfGLw8NKlbZHq aapG9uX7L5ikrn2zmqlgMfD4qUl/26yKef5HVTcMVTaW9px/zPQsj1FGR6ivJP8AhuD9kQnB/aK8 J+3/ABOYv8aP+G4P2Qun/DRXhP8A8HMf+NWsrzJq6oT/APAX/kZviXh1f8xlL/wOP+Z63ketAIPA NeSH9t/9kQdP2ivCf/g5j/xqWP8AbM/ZdfSZNdX49+FzZxXCQS3Q1dDGkrq7IpOeCyo5A9FNJ5bm Ud6Mv/AX/kOPEfD8/hxdJ9fjj/merZHrQCD0NeUWf7a37Jt7Ottb/tF+D97nAEmvQIM+mWYV6PoX iPw94g06PWdB1y0vbSdcxXNpcLJG49Qykgisq2ExWHSdWnKN+6a/M68JmmW4+TWGrQm1/LJP8jQo pFdH+6wOKWuc7wooooAKKKKACiiigAooooAKKKKACiiigAooooAKKKKAPiT9kf8A4JdeL/2Mf+Cm vxj/AGv/AAB8RdNvvh78adPnv9b8O6jHKmp6Zrj3i3LPE4UxzWzNLeHDGNk82NfnCFj+cH/BZj9q z9nbxT/wXs/Zx+M/hH4xaHq3hT4a6l4WtvHviXSb0XVhok0PiG5uJop54dyKyRZZlByNrAjKsB7t /wAF4f2yfjZ+0V+278NP+CJX7NPxHl8L2/j2709Pih4g0l2+1C3vJD/oRwVIijtEN1KisPOWWJCQ u9X/AEK+Gn/BNX9jD4afsjzfsQ6N8CdGk+Hd7potdX0e7tVeTU5Co3XdxLgPJcllVxNkOjKpQpsU KAezeEvGHhrx34ds/F3g/wARWGq6VqVpHc6bqWm3ST291C67lkjkQlZEYEEMpIIPU1+aX/BKr9hT 9oX9lj/gsd+1f8SfjP8AD/VZtF8fSzaz4J8dGzZ7G9tLzVZLtrVZwCFmjDxI8JIYeRuClNrV4X/w SL+MvxI/4Jj/APBYbx7/AMETPFfj++8R/Di/v7mf4d/2jIXfSJ3sl1W3AYgACWzcpMqgIbhFdQu5 9362/A39q/4IftH+KPG3hT4MeNYdfm+HuvjRPFF3YxMbW31AJvktkmPyyyRgqH2EhGbaTuBAAPGP +C5eg2fiH/gkn8erK+iV0i8A3F0oYZAeB450P1DxqR7ivxs+Otv4t8Rf8GmvwfubN5prLQ/jfcNe hScQ2pudZRc/7Pn3CDHqy+lftD/wWrYD/gk98fwWA/4tnqXU9/L4r5V/4Infsp/D/wDbK/4N5tJ/ Zo+LllI2heM31+3e4gA822catO0NzFngSRTRrIueMxgHIJoA+sv+CNcGg2//AASw+A0XhpEW2Pwx 0tiI8Aea0AaU8dzIXJ75Jr5c/wCCYf8AwTA/aj/Zg/4LDftEftffFT4e2Gn+BvHUmur4K1O31y3n lljvNagvFzDGxeLdHEGO4DlQDzXff8ERfAv7Yv7Fnh3xD/wTP/al+Fep3WlfDyWbUPhx8VNOti+j a3o9zcswtfMJzFcpK8j+S3zKjlcARq0n383Q/TtQB+SH/B4gvhH/AIYD+Hk9+tsdZX4u24sGfHmi 1Ol6ibjb32bhbFvcJXyx/wAHKtr4x0f9kn9hnwH8Xb+7tpovAN4niiOSVlIuo7HQo5XcE/fTdLye RlumTX358c/2Lviz/wAFWv8AgpLoHjf9o74Vap4V+AP7O+qTR+G9J8Q2QiuvH2uNJE8t0sfbTVMN uA7ZEyxsFBEsnleo/wDBa7/gljpP/BUr9lL/AIVroF/Z6X478LXrar4D1m+j/ci4KFJrKdgpZLed NoYryrxwyYYRlGAPsHTbW1sNPjs7KFIoYowkcSKFVFAAAAHAAA6V+Nv7bFleap/wdqfs92+mxCV0 8B2czAHokcGuSOfwRWP4V75+y9/wVb/ak+A3wY0j4Dft6f8ABNr9oSf4neFtMj0u51XwD8P5Nd07 xM0KbEuobqCTy/MkVVLgEqHLEMAdq53/AAT+/Yk/ak/aH/4KU+KP+Cxn7c3wsm8AXR0k6N8Hvhpf XImv9HsTD9n+1XZjOI5DC048pskvdzMQgSPcAfd9n+0z8ENW/aFuv2UNO+I2n3Pj+y8OHXdR8M2o eSez07zYoRNMygpDueaPajsHcNuVSoJH5t/8HEn7MEX7K3hnR/8Agr5+xtff8ID8VvBHiWyi8Var oaiFPEFhdSiEfa41Gy4YTNCjbwfMikdX3bY9ud4p+E37Xn/BLn/gtX8Rf2/0/Zo8afF34Q/GTSfs uqal4A01tT1bw+zfZH/eWikSMIpbXaOiGGQbW3x7Dv8A/BQnxr+1N/wW58B6T+w7+yn+yt8RfAXg DV9dtL74k/FX4s+EZdFtrezt5BKlvZ205Et3L5qo52gcxqpwrs6AHin/AAcbfHxv2tf+CJP7Of7T 8GiCwXxh400nVLyyjYslpPPoeomSIE8lVkWRQT1Civ2M/ZvIP7O3gMZ/5kvSwf8AwEir5v8A22/+ CTfw6/aS/wCCXkH/AATs+H14NJj8K6Dp8HgDVdQUv9kvdPQJBLMVGSJVEkchAztncgZAFeOfsm/8 FKv2q/2O/gBof7NX7e//AATl+O15418EaVFo1t4l+GvghvEGleJILdBFBOlxBIFSVkRd6ngn5vl3 bFAPlb/g4ctf+Ed/4LkfsoeLPBb7fEEx8O4EBw5aLxHJ5JOOeSzr/wABx2q1+2tdj4s/8HZnwd+H vxdmaTw94ah0d/DtvcviJZIrC51GFlHTJvsfUoB6V7F+yp+wZ+1b/wAFFP8AgqRB/wAFZv29fgre /Dfwl4NFvF8JPhjr+06n/o5Y2s93H/yw8uWSS5Iba5nKgKETLd7/AMFuf+CUnxw/aE+LHw8/4KIf sLJZSfGb4TXdpcJoWoSrFFr9taXX2q3VXYqnnRSFxtdlEscrLvBRAQD9JYkjEe1GyD3zmvwq/wCD xHQbPwT8Wv2bfjJ4Lnk0/wAWSw+ILdNTs3KXIWyn0ye0KOuGQxS3U7KRyDKSK/Yv9lz9oK//AGhf g3p/xF174SeKfAutMvk+IfCPi/RJ7S70u9RQZYh5iKJ4snKTxbo5FIKnOQPirxD+wX8Xf+CoP/BT Xwt+29+1H8PL3wj8GPg2scXwp8FeILYxap4nvUm89tUvLVjusrdpliYQzBZXS2hWSJN0gIB8tf8A Bea4b4nf8F8P2QvgZ8SIlvfBbS+F5G0q7+a2mkvvEssN2pU8HzI7W2RvUAelfuJbgCPKtkEnFfnv /wAF4v8Agkj48/4KBeCvCfxx/Zg1SDTfjH8Lrhrjwy01yLZdWt/MSX7L5/AiljljWSF2OxWMittE nmJ9P/sO/tKfEn9oj4I2OtfG74FeJfh14+0yKO08a+FvEOiT2scN+Fw8lnM+Y7u1kIZ45InkAB2s Q6sAAfmp/wAHkPgrwxN+zl8G/ic8SLrth48u9LtJgBv+y3Fi80oz1wJLWA+xPvXH/wDBy3rXi3xP /wAElv2VPE/j2SeTXNQv9JudblucmRryTw+zylyedxctnPfNfUf7WX7Cfxd/4LC/t1+Ctc+OXw/1 Hwj+zn8GLuaW1stet2t9R8eaq7xmYrbN+8t7ACGOMSShHkTzCgIlDp6z/wAFv/8Agm5rv/BSv9iS 6+Dvw4urW18Y+HNWi17wX9sfy4JruKOSNrV2xiNZYZZEDdFfYT8oNAH1N8JV3fCDwymcf8U5ZD/y AlfklB8ete/4J9f8HNuo/s+fDRDH8P8A9oWLTrvxP4Zg/wBRBrNxavt1GNB92VriFmkI+8tzITna m33D9l3/AIK6fHb4Lfs/aD8GP20P+Can7RcHxN8L6TDpN7/wh/wym1Sw16SCNY0ube5jcRkyBVLA Eork7WIxXE/sK/8ABPz9qr9rf/gqrq3/AAWP/bk+Ec/w1srGMQfC74a6jcrLqUCLaG0huLsKSIdk TSOUbDtNKW2oqLuAP1XQllBPXvS0iqEGBS0AI2ccVk+LvBHhHx/oVx4Z8b+GbLV9OvFC3VhqVok0 MoHI3I4IOCMj0PSteiplFSVmB8g/Ff8A4JA/AzxDeSar8I/EGp+E7huRaMPt1nn2WRhIueR/rCBx heufI9X/AOCYP7TXg+f/AIkQ0LX4QSUax1EwyEAd1nVACfQMR71+jVFc0sDhnK6jZ+Rqq1RK1z87 tH/ZP/aW8M2yTa78HNThG/aqwXNtdE9ecW8shA9zivRvB3wT+N0Nol3b/CbV5gr7XjaS3t3XABzi 4ljyDnqM19l0VpHDwhsRKblueHeDPCvxT0WJZrr4VaiCrEGN9QstxAI5+Wcjnkjnt9K5r9t/9kXx 9+298F4Pg7fvpnhiKDWLXUbbVXunvJ42jDK6tAsaICVkcAiU9q+lqKdahTxFF0qivFqzO3K8yxuT ZjSx2Dly1abUovezW2j0fzPz9+F//Bv5+zp4fmgvPin8TfFHiV0bMttarFYW8oBzghQ8gBHBxIDz wRX1B8FP2FP2UP2epIrv4T/AzRNPvoTmPVbi3+03iHbtJE82+QcZ4DAcnjk17FRXLh8qy/CO9Kmk +9rv73qe/nfH3GfEaccxx9SpF/Z5mo/+Aq0fwILeHymVFU4UYBIqeiivQPkEFFFFAwooooAKKKKA CiiigAooooAKKKKAPnL/AIKunH7Dviv3udO/9L4K/IjYOuK/Xb/gq6D/AMMO+KuP+XnTv/S+3r8i 2znOO3Nf0L4Tpf6v1X/08f5RP4g+kg2uNqCX/PmP/pUhh+Xt+dKQTwydenFdvoPw98OeGdBtfH/x gvbq3s7yPzNH8P2DKt9qqcgSZYEW1vkY81lYtzsRsFl9Au/C3gHwz8Nb/wCLfw1+H2m6gbmW21DT 18QGS9TTrJz5FxAI2YRyPb3ZjRmlR90d1A+Bk5+1xOe4ajNRhFyu+VPRR5r2td/jZPZ9U0vyHB8M YzE0pVKlRQ5Yuck7uSglfm5V+F2t10aZ4OoUn5R1oG1+nOM9K7tf2l/jpCCNI+JF/pCN/wAstBWP To+OwS1SNR+Veo+PvEXm/s7eE/iZ8Y/CsHjC/wBRtILW1m17UbkTurXusG4dJIpVbeqRadgvuUK6 /LzUYvNMbgqlJVaKanLlSjK7vZvrGK6a66GmByPL8ypV5UMTKPso8zc42ja6W8ZSfXTTyPpX/gio F/4Ur43wf+ZhXjP/AE7rXw7+zR8GLf8AaE+PeifB+716TTE1me4Vr6K3ErR+XBLLwpIByUx1HWvv z/gkRJ8P7v4ReMdQ+H+kaxYQy64Ptdnq11HcCKX7OuRFMiIXTBBwygjgEt1Px3/wTZI/4bl8EEn/ AJfL3/0iuK+CwWLq0c1zzEUk4yjBNXSumoP1W/qfs+cZdh8Rw5wjgq9p05zlGVm7STqRv2eq9GfR 93/wQ90k27Gw/aEulkx8rS+HFZR+AmH86+Zvj7+zn8e/2D/HNrJe6ujW2pRslhrWnZa1v0BBeCaN xg8EbonDKwY9ea/ZKN0CjLcj3r5V/wCCwOn+H7r9kiS81ARtd2/iKybTy33hKSytj/tmZPwzXyvD HG+fYzOKOExs/a06jUWnGPXTSyP0nxB8JOEcr4VxGZZVTeHr0I86lGcteVXaabe6vbrc8N/ZG/YW /ZX/AGy/hlJ8UF1TxLoOqxXz22t6Jo99B9ltbgANmESwO4jdWDAFm25K5O2vmO0+Dvh26/a3T4BP fXn9kt8Q/wCwTch1Fx9n+2/Z92du3ft5ztxntjivrz/gh02oHT/iMGVvsnm6aY/TzMXO78cbf0r5 y0sg/wDBSqLH/RbP/cqa+1wONx+HzzNMJ7aUoUqbcE3fl0utfLY/JM6ynJMXwlw9mMcLCFXEVeWq 0mue0lF3V7a76H0j+0H/AMErv2bvgb8GvEHxZh8ReNtT/sLT2uvsB1i0hE+CBt3/AGRtvXrtP0ri P2Cv2X/2ev2wfAnjDwfcaX4u0K10zV9Nu3dfEltcvLJ5V2igH7FGEADNkYOSV5GCD9n/ALfeD+xt 8QOf+YBJn/vpa+af+CGpH9k/EU5/5baZ/wCg3NfGYXOM2xnBmKx1WvN1adSKi77fD026vdH6jmfC XDGX+KuX5RQwdNYetRm5x5b3a5ur16LZo6fxH/wRV+ANzpckfhf4keLrK82EQz3c1tPEp7bkEKFh 9GH1r5Y0nxJ8df8AgmL+0w3he+1x7nT45Ypr/T7eQi21rT5OPNVGPySYVgrdUdCMsuQ367SMuANw r8t/+CwGs6d4v/a10jwr4Xt1vdRs/DVpY3EdoN8jXMk8zpBtHJbbJGQOc+aKvgvPMyz3MJ5dmMva 0Zwk3zJPlst77r/O3UXirwdkHBuTUs6yKn9WxVOpBR5G1z3fwuN7Pv6XTP1A8PatY69pUGtaZOkt tdwJNbyxnIdGGQQfcGr1cv8ABbwldeAPhP4a8CX84luNG0Czsp5R0dooVjJ/8drqK/LakYxqSUXd Ju3pc/ozCTqVMLTnUVpOKbXZtaoKKKKg6AooooAKKKKACiiigAooooAKKKKACiiigAooooA/B3/g tLoOt/8ABO3/AIL1fCD/AIKdeKtC1K58AeI77SptZ1W3td6201pD/Z1/bIAeZBYCKdFbb5hdwv3G I/cnwX498H/ELwbYfEHwZ4q03VtD1ewjvtL1fTrtZba6tpF3pKkikq6MpBDA4IrK+N/wF+DX7Sfw 7vfhL8evhro/izw3qIH2vR9bslnhdgcq4DDKOpAKuuGUjKkGvlDSv+De3/gmzoWkzeDNE8M/EKz8 JXUxluvA9r8WNbj0ick5IeBbkFge4Lc96APiX9l/4Pan/wAFIv8Ag4y+LX7ePwX1Z7j4Y/DVH02w 8ZW8ebW/1ePQo9JjitpAcTAS+fch03L5ccZJAlTdu/8ABq58Um/Z71f41/8ABNP49Img/E/QvHL6 1/ZWpSFZ9QAgjtLsRFseaIzbQyAjO9LgOMqC1frf8HPgb8Iv2evh5YfCb4IfDvSfC3hrTEK2Oi6J ZJBBFk5ZtqgbnYksznLMxJYkkmvH/wBrj/glJ+wv+234tsfiR8dfg2H8W6YFGn+MvD2q3OlarEFz sBubR42lC5O0SbwuTjFAHgn/AAcqftM+Gfg7/wAE0/EnwXtdSS48YfFq5tfDfhTQbU+Zd3u+5ie5 ZIlyzKIlKEgffmjXq4z7/wD8EoP2Ztb/AGPP+CePwp/Z18U2v2fWNA8Lxya5bf8APC/upJLy5jz3 2zXEi5/2axvgD/wR4/YR/Z6+LFv8e9G+HOr+KfHVmoXT/F/xD8VX2vX1ljoYGvJXWFhk4dFVhk81 9OxxLbxlUyfqaAHFFLBj1FLX5y/tO/8ABcD46+Ev+CiGs/8ABPD9i/8AYSuvi14l8HaUmoeLXk8W RaYzobeC5kW13oykJHcRLudgWkfYE+XLeaeNP+Dr/wCC/wAPZb34beNP2EPi9pPxTs5fsh+Huq2t vbuL1seVC8jN5yhyy4It2YhgQjZAIB+stFch+z/40+IXxG+CPhLx78Wfh/8A8Ip4n1rw5ZX2v+GD OZTpN3LAkktqXIBYxuxQkgHK9BXX0ANaNWcOeo6U6uD/AGmP2jfhZ+yT8DvEf7RPxu8RjSvC3hXT /terXghaRwpdY0REXl5HkdI0UdWcCvgT4L/8Fmf+CoP7XPg1/j7+yR/wRxutb+Ghuphpeqa98TLW wvdZgjlMZe3jljUFsqwO0SIGDKHfaTQB+mrxq5ySelKiLGMLXwB8L/8Ag4a/ZS8cfsRfEP8Aaz8W +Ddc8N+IvhS8dp47+FV2BJqtlfy3AtYIY2IQSRSXB8vzmVPLKuJEQrg+baH/AMHE3xG+CGk6D8SP +CjP7Dep/C/wN8R/CFz4h+E/iLw/riaydXSKETx2U6KENvNNHJBsZ9i5lUsFXc6AH6k014lc5Oem K/LK0/4ODP2kPgF8RfAN7/wUi/4J43Xwh+GfxP3N4X8aw+KEv5LNCEdHu4FQMgWOWNpFYRyKGLBG 2Mg/Uq0uUuoFuEYFWAKkdCMZzQBIiBF2r0pSMjBrgPj/APtSfs7/ALLPhN/G/wC0N8a/DPg3TRBL LFP4g1eK3a58tdzLCjMHnfGPkjDMcgAEkV8QfsBf8F+7D9vX/goj4n/Y++GPwBn1fwNZm8m8P/FP Q5rkwi1gQss17bzwI1ukzARoxYHzGRdp35UA/RsW8YORnrmnAYGKWigAIzwaa0SswbJ4p1JI2xCw 7CgBQABgUV8L/t8/8Fq9M/Zh/ad0D9hX9l79nPVPjf8AGjXIvMn8H6Jq6WMWlK0Jmj8+d43G8xjz SmFCRfvHdAV3cDrf/BcL9p79kL4ieEPDP/BVj/gnpP8ACPwr401H7FY/EbQfGkGs6fZTldyx3EcK ErgZLnfuCqzKjhW2gH6SPEr5yTz1pVUIu0VBpOqWOtabBq+l3sNzbXMKy21zbSh45Y2AZXVgSGUg ggg4INWKACiiigAooooAKKKKACivjf8A4KC/8FlPhp/wT6/aM8Ffs1+Jv2dviL441vxvpD6jpo8D aXDdOY1kdGjjiaVXnlAjdyiD7u3nmtz9i3/gsn+xZ+3D8Ub34D/D/wAQ694Y+IGnwvLc+AviB4fk 0nVQEBMirG5ZJHQDcyI7Oq5YjAJoA+rKKAQwypBHqKKACiiigAooooAKKKKACiiigAooooAKKKKA CiiigAooooA+cv8Agq8M/sO+KwTj/SdO/wDS+Cvy9+FPh3QLay1D4reO9PS50fQXjS3sJCQup38m TDanHPl4VpJMEfu4yoILqa/UL/gq8QP2HPFfB/4+dO6f9f8ABX5x+Ifht4u8ZfDLwf4Z+FNla69Z 2emSX+pWmjapBPeNqNw5aXfaI/ngpElvF9zH7tiDg1+3+HuIjS4blSlLkU6rTltZKMW9eje3dXv0 P4/8c8NOtx1CvCHPKnh4tRtduXPJLTqk/efTSz3PNPF3irXvG/iG68TeJdQa6vbuXdLKwwMYwFVR wqqAFVRgKoAGAK9X/ZB8baTLrU/wY8Yq0um+IWkWzjQjd50sZhlgXP8AFPCSqDtcRWjfwGvItY0b WvC+oyaP4i0m60+7j5ktr62aKRfqrAEflXp3wc8GN4at9G8YLodvqXinXZJZfB1hqDhLSxghZvN1 W5JIBjjaOQIrEJ+5ld8qgV/0bPFgZ5O6Ksk1aFraNap36JJXb7LU/DOGJZpDiONeSd071Oa+sW7S T6tybSS3u1Y0rD9hf4najqF3aW/inRZbe1uZIkvNPivdRikVWIDF7G2nWMsADtdlcZAKg13/AO0d 8A/iD4i8GeAvht4BsV1O40W1SOa2uEl0+aW4eysoJBbw3qQPMm+0eTcgJ/fEkDrXjH7S/wASk+Jv xMn1218ZX2tRi0t4rm4nLpbtdJGFne1jdiY7dpAzouF2h8BVAwMDwN8V/H/w68yLw14jdbOcBb3S bpRPZXSD+GW3cFJO+MjIJyCDzXkRy7iLHUqGNnWj7SCuouNkm1bXrfV+R9BPOOD8txGJy2nQmqVR 8sqkZpyspJqyta11rbpofqd/wT08IeHPhn8Mtc+Fug6hFPLos0Q1JobdUL3EkAkaaRgSWeTcHUHl IDbowDrIK/OX9iv4m+DPg3+1T4Z+JPxB1Y2OjaXc3TXt0tu8pQPbTRrhYwWOWdRwD1r9Cf8Agmh8 RdB+K3wm8QeN9MgSG9mvlh1eCVme4jnSBQA8zEtcrt2lJXJl2ny3ZzF5jfnV+yR8IPDPx6/aU8Pf CXxhd3kOm6xcXKXMthKElAS3mkG0srD7yDOQeM18XwxTjGvnEMfzL3F7Tbm2lzNdO9vlufqvHlWc 8u4XnlHK3zy9l/L8UORPrbZS2a12P0d1b/gq/wDsVWNk91afEa+vZEGVtbbw9eB5PYGSNVH4kV8T ftq/tpeKv23PF+leBPAPhO+g0G0vT/ZGjhfNutQumBRZXRMgNtO1UXOMtycjH1zYf8Ebf2U7edZ5 9U8XXSDrDLq0QVvxSFT+te0fBL9jz9nf9nyRrv4X/DG0sr1kKPqc7NcXTKeoEspZlB/uqQPavncD m/A/Dtb61gKVWrWV+Vzskn30W/yZ97mnC/i5xvh/7PzivQw2Gk1z+y5nKS7at6f9vJepyv8AwT1/ Zjvf2YPgFDoHiSNRr+s3B1DXApyIpWVVWEEddiAA9Ru3EcGvzu0r/lJTF/2Wz/3Kmv2HKMiYOcY4 zX48aT/ykpi/7Lb/AO5Y128E42vmVfNMVWd5TpSb/H8Ox5Pi5lODyHA8PZfhFanSrxiv/JdX5vd+ Z+k/7fQz+xt8QM99BkGf+BLX5vfsUfFj9rv4Y2niBP2W/h8+upePbHWjHokl2IWUSeUPlYbc7n69 ce1fpF+3z/yZt8QP+wE//oS180/8ENgDpPxFGB/x8aZ29rmseG8XTwHA+MrVKUaiVSPuy26Hbx9l eIzjxdyvC0cROhJ0J+/C3Mrcz0vda7HJeMv2o/8AgrZeaHNBL8IdY0tXQh7rS/A8jSoO5G4SY+uO PavNf2Kfi9+zp8LPje3jb9qXw14juvFYv3Ya3qT+fDY3RbmeaFgJfMGfvkyFTyFB5H62Txr8pz26 Gvjr/grz+zz4D174DT/Hy202G18QeHbu2S4vYYsPeWssyw+S5HUK8iupOduGAxvNGScTZZmNb+y6 mFjQjXajz0m4yu9EnvdO+qvbyI4u8P8AP8iw3+sFHMZYueEXtPZ4hKUbLVuKVkpJK6dum6Pr/wAP avpevaXBrWiajBd2d3Ak1rdW0qvHLGw3K6spIZSCCCOCDV6vjf8A4IwfFDVfFnwC1r4f6tfSz/8A CMaztsPMxiK1nUyLGD1OJBMeezADgCvsivg85y2eT5pVwcnfkdr910f3H7Xwnn1PifhzDZpCPKqs U7dns18mmFFFFeYfRBRRRQAUUUUAFFFFABRRRQAUUUUAFFFFABRRRQB4v+23/wAFAf2Vv+Ce3w4t fid+1H8UbfQbPULs22k2Mdu9ze6lMoBZIIIgXfaCCzYCJuXcw3Ln5R8P/wDBzZ+wO3iLw7pPxc+F 3xm+GWm+KoVm0PxN8Qvh8LTTbqFmVRMkkFxMzxEsP3qoUABJYV8W/BbW1/b1/wCDrPxGf2gk+36V 8KNV1eHwb4du7mWW0tToy/Z7UxpJ9zNxuvyqgL5xJ+ZTz+nn/BaT9mL4eftOf8E0fi34Q8Z+HIL2 60PwZqPiPw1cyKBJY6pY28lzBJHIRmPcyGJyOscsinIYigDz34z/APBxL/wTv+F/xDvfhX8OtU8Y fF/XNNhM2pW/wc8MHWobWJYzJJMbnzI4JY0QZd4ncL35DBfYP2CP+CqX7HP/AAUj0XU9Q/Zk+Iz3 moaIIzrPh7V7F7PUbNHAKyNC/wB6PJK+ZGXTcMbs4z8Yf8Gh/iEeIv8AgnP4u0a50axiOifFW9to Ly102GGS5hksbGcCaRFD3Dq8kgDSFmVPLQHaqqvy5+118O0/YS/4Ok/hd4g+AWqPo1r8U/E+gajq 2laUiQR7NVum0/UICq5DpM0UtwQwHzzEgAqrUAfpl/wVM/4KzJ/wT9+J3wl+AHhT4e6Tq3iv4va1 9i0/V/FWunTtF0OATwQtdXcqo7soM4O1QuArEtwA32PZTTXFuGuCm4qMmPpnHbPavD/2vv2dP2Gf +CgWjX/7H/7SUXhjxRqdlYJrCeHY9aij1vR42OyPUIRG4uLdS3yiQAI/KNuUlT+bHwB/aQ/aT/4I cf8ABS3wj/wTE+OnxT1z4j/Ab4jvp8Hwt8QeJ5VfUNB+0yfZIY1lHDRxzqsMsGVRUMc0SRljE4B5 T4L/AGxPgF+w5/wctftIfHz9pTxudE8PWugXljFLFZS3M91cyLpIjghiiVmkdgrHAGAFYkgAkfdX gH/gvt/wTa8ffHHQ/AXxb+HHj74Y6lrqQSeFfFPxc+HqaXZahG74hlhuTJI0cTFgRLII4xuyWGTX yj+xd4M8IeL/APg7I+Os/izwzp+pPpGj6hqGktf2aTGzuli0uNbiLeDskCSSKHXBAdgDzX1b/wAH OvwY8HfEj/gkd448X63YxtqPgXVdI1nQrllTdFM+oQWcgDEFgGhupRhSNxCjNAH2d+0X8ePC37M3 7P8A4z/aF8S2VzqOleCvC99rd9aadtae5jtoGmMUeSF3sF2gsQMkEkAE149/wSa/b/1z/gpT+ys3 7Ums+D/D3huDUfFF/Y6V4d0fxA2oXOn29u6xhL5mjjCXLMHlCKoBglgf+PFeMf8ABCL9o7wxL/wR R+F3xC/ak+LOj6dp1q2o+Hv7Z8Y61FBA0MWq3VnaWzS3LBWPlrHCiE8gKoHavA/+Cn//AAT48S/8 Ek9E1v8A4Kp/8Ek/HV/8PJND1C1ufiT8K7Z3uPD+tWEtwYnlWyIKqsb3ALQ5EcUReSA27xAuAfdf /BWH9lH4C/tj/sda58L/ANpr456t8PvAunXVvrniHxDpOpwWoSG0JkKztOjxtFyG2spw6xsBuUV8 j/swf8F6v+CXH7OPwM0T4B/s7/Dz42678NPhvo1ppc/xAtPh1Lc6dYxhWHmXku9JUdgkkrEwgHDl AcbR8p/8F7P+Colx+2l/wR9/Z38aeDdLuvDll8YPEOo3nivRoNUc+XPorfZZbKTaR58Bu5lnQSKC fIt5CqsBj9kv2Bv2e/An7Ov7EPwy+BPg63jfTNF8DWEE0mwAXk8luklzcOuSN00zySsOgMhAwMCg D8Tf+Cf3wF/Zr/4KZf8ABW/9sz4HWPiaW8+GHxQ8G6xrGnat4cuDE7Sf8JDpV5a3sRdeHWZzJscb SWZXXGRX1d/wVe0H/gmb4B/ZT+Cv/BL/APbJ+PHxL8W+K/AiadceGdD+Evh+2uvEmri1s5bG3jmg eKWGFZY5MCMlGkaJSp2hq8v/AOCQ2jeF/hj/AMHGH7XukeC/DljpmlaP4Q8SfYdL062WC3gRda0t hGkaAKi5zwAOtZP/AAapaMv7UH7X/wC0P+3b8bNVn134gwjT7e31K9cN5Y1aa8muZFUj92wFjDEm 3ASMyIAFbFAHnf8AwcRf8FS/2Xv23v2UPCfwP8EfDn4heC/H3hH4iQXl54W+Jfgl9K1G3046ddRN KPmkQIZHgGzeGJAO3AzX3x/wUj/4K5WH/BLX/gm38LbrwlaRa18TfHfgXT7XwXY37GSO32WEHn6l cZOXSIyRgJnMkkqD7u9l8j/4PD/CfhiX9iH4beNJfD9k+s23xTjsrbVGtUNzFbS6bfPJAsmNyxu8 UTMgOC0aEjKivjz/AIK3/D63+PP/AAVQ/Y6+BHxMnmPhPxN8M/h1o0iHKBba81Fobnay4OSHPOeD jkUAdn/wSq03/glV+1f8e/D3i/8A4Kc+OfiF8Svj38RTHPot/wDGXSprLwzqMuXiS10/EpS8QMDb oLgLE7oscMKNtQ/b9p/wcA/8EnP2aNfufh18LfhN4v0/4faJrg0OX4i+AvhpCnhCK6USN5Uc0Dq0 mNr48uFt4yybk+asf/g6K/Zo8U/Fn9gPwZffBD4Q63r/AIm8H/Eixk0m38IaBNeXVjZvZ3Ucu1be Nnjh3Jb5xhdyR55C16X4G/Za+Hmj/wDBupa/Aj4jfDWDRYI/2Z2v9d0TV9OaBrHVzpJv5riaJlDx 3Ed9umJIDrKuT8woA+0/hz8X/hn8W/hnpvxi+HHjrS9Y8Maxpov9M12xule2uLYru80PnGAM5zja QQcEGvhvxt/wcvf8E5/CHi7WtJ0nT/iT4o8N+HdYTTdb+JHhPwO154ds5mOAWuvNVmX721kjIkCk x71KlvyQ/Zc/aN+Ovgj/AINu/j94J8OeINVTRn+LumaHZ3NveSIdOtL2OCbUIEIPEEuxI3iG1W+3 S53eYwP7If8ABHL9lj4FT/8ABEXwH8HrfRLbUtC+Ivw8u7rxki4ZtRudTjk+2LKy8s67zbjnKrCi 8bAAAbH7Vv8AwXf/AGF/2V/EXh3wZDfeKPidrvibw5H4gstE+EeiJrFxb6VJb/aYryfdNEkcbwfv QNxcR4kKhGVj6r+wr/wUi/ZQ/wCCj3w5uviH+y58RP7Uj0u4S31/Rr+ze11DSpXUsizwPyFYA7ZU LxsVcK5KOF/P3/g1A/Zi+Ivwh+EfxZ+KHx4+D/ifw54u1LXdO0iym8YaHc2dy2l2loDHHCLlFfyg 0m07eP3UYP3FA8l/Zj022/Zr/wCDujxp8Ivg0kmneHfGB1N9d060mfyj9q8PLrMoZQdu37coZVI2 puAXGBgA+hv2nvEH/BKz/gkv/wAFPPEX7e/xx+LvjrxN8Z/iLpTnSvh34fsYL9rGB4re38yOGNIz G0iwBIzPMAwMgUNglfnL/gv3/wAFY/2Tf25P2Cr34GeH/C/jjwb8RdD8c6TqieC/ib4Ol0jUhbhL iKSeNSzowAl2ld+7knaQMiT/AIIGaXo/7VP/AAXG/aQ/ar+K19JqXiDQbnVp/DUeq3HnTWf2nUmt laMknAgtIxaqF+VI5QowMCvpf/g7K8GeELz/AIJjWvi688N2E2raZ8Q9Li07UprRGuLWORLgSLHI RuRXCruAIBwM0AfUX7HHx++Ff7Ov/BIf4OfHb48/ECx8PeHNC+Bvhm51jWdSkO1FGl2ygBVy0kjn CqiAu7MFUEkCvIvgd/wck/8ABOT46fGHRfhHY3fjfwxF4l1A2Phvxd4y8LrY6LqdxkBUjuPPZk3M yqDIiDcygkFhn8u/+Cwvj3xP45/Zx/4J9/sjah4wn0vwdrPwa8M6lrCfaWitmmuIbOzS4lPQmGJZ drEHaJmIHzHP6a/8HA/wG+Eugf8ABEzxf4c0LwlbWFl8MLfQLjwNDbJsGjyW9/a2cRh2424t5pY/ 91z60AdT+0T/AMHBX7BP7OHxV8QfCvWk8deKB4N1FNP8b+KPBHhB9R0bw7dM23ybu6EiqHDhkKxh yHR0xvUqOx/aX/4LQfsTfs1WXgpG8Ta34/1r4i6JFrPgnwl8MNBfWNV1XT5QDFcpCrKERwTt8xlL 7HCglGx4t/wb3/BX4da//wAEPtHm1zw9b3x+KR8U3njn7agmGqzSX95p8jTbgfM3W9tEhDZ4XFfK X/Bnz8LvCuo3Xxv+M+qWi3mvaY+j+HdI1GcBpLLTyLiWWKJjyqyvFbllHB8hOlAH6Tf8E9/+Cvf7 Hf8AwUmvdZ8L/AzxFq2leLPDqtLrngTxjpX2DV7OES+UZfLDvHKivtVzFI/lmSNZAjSKDmftzf8A BaP9jH9gr4qaZ8BPiDfeJfFnj/VUieHwP8O9B/tXUoVl/wBV5qeZGqPJkbIt3mMGVgm1gx/Ob4fe EZPEv/B4vr2q/BWzR9J8O21zqXjP+yrhVjjU+Ektp2kUHDk6hcwK69RM2SMqaj/4NPnsf2n/ANq/ 9pH9tv4qsdQ8f3KacsWoteSN5EWrXV9c3iqrHoXsrZVYjcixlVwGcEA/QDwr/wAF9P8AgnJ4t/ZA 1f8AbPt/ird2eg6Drcej6n4cv9N264moylzBarZq5MjzJG8iMrGMpHKS6+VLsP2Pv+C8n7DX7YPx xj/ZqsE8Z/D3x7cyOmn+Fvih4cGl3N6yorBIisssfmMCdsbMrvtbap4z8O/Ej9hnxbqv/B1LpHji 5+BHiWb4Z32sWXim51hPDd2NE/ta00B5YpmuFQQGRb2ENksf3jlTyxUxf8HgHw98J+D7L4G/tR+F 7+HSPH9jrV7ptvqFm/k30trCI7uGRXXDkW1wSysD8jXZI5agD6G/4LLfsY/F79p/9v39nj41tJpP gn4UfBBn8U+Pfix4j161trO1RL+2uDZqhmWbzdtkvzlViH2lTvyrLXwD+2t/wUF/ZD+Kf/Bev4Tf t8/CjxNfN8KfB15oumeM/HyeGrtLSS/t7i+MjqfKLzD7K0AUhdzLGxVSFBr1H/guf8bPjX+2P+29 +zH/AMEy9X8YzaD4K8e6H4W1fxfDpjeWb3UdSvHhkZ+qyLBHFuiQqFDyOSDhNv61/EH/AIJ5/sse Of2JL39hGD4W6XpvgCbQG03TtLt7JNthIFIjvExgm4SQibzc72kyzMSxyAet+A/iB4J+JfgjS/iD 8OPFuna3oms2SXekatpd2s9veQOMrJG6Eh1IOcg18gfBr/grvJ+0B/wVj8X/APBN7wJ8MtN0rTvh 1pt5P4m8SeI9YdL3VZ4RChi0+1jjKELJOhLSSbmjDMFGK+I/+DTP4ufGDwt8Qvjj+w3478VS6joH gW5jvdKtpZC0em3i3c9tdiDLfJHMwRyg43IWGC7lvtH9tv8A4Jf/ALEX/BV/Qbb9pb4F/FOw0f4l aO7x+EPjX8LfEEckkV7bMUWOeW1cpciKRAp5E0WwqkkeWBAPuNJFdQQw59DTq/MP/ggj/wAFTv2g /wBov4jePP8Agnd+3CjXfxc+Ei3Yl8SKiqdWtbS7WyuFuFVQvnwzPEvmDHnJIGYb0dn/AE8oAKKK KACiiigAooooAKKKKACiiigAooooAKKKKAPnL/gq8QP2HfFeTx9p07/0vgr8mPCej2/iLxZpeg3W qR6el9qMNu+oS/dtld1UynkcKDuPI4HUda/aj9rv4DXn7S/wI1f4NWPiRNIk1SW2ZdQkszOI/KuI 5vuBlzny9vXjNfKvwt/4I9+OfhV8QtL+Iem/H6zmm0u58xIR4eljLgqUZd6XG5CVYjcOR1FfrfBH FOT5Lw7Xw+IqWquUnFWb+yra2aWqsfzF4veH3E/FPG+FxmCoOdCMIRnJSStacnJWck3o/mdt4A8O +A/EfguHRdY+D17rNjZWJjguJtd0+505wi/fFn9snU7iM52M2TXxZ+0f8Yl0vxbrvgjQ/h1oumTS aDp+kNq+nieOV7JIbeVo1i80wxLI6gny40yrFT95if0E0T9h2Tw19j8RWmsaVqfiO0uRKupa9pt1 fxqQ2Q6fa7madJF4w6ToAQDtryP4w/8ABHrUPiZ4rh8RaH8ZodOEWmwWbx3OhtMXSBfJgO7zl5W3 SBG4+Z0ZuN21eLhfOshweaSnjqj5LafFvdPZN/lbujo464N4yzHIYUcsw6VVO0rcibi01bmdtVf1 XRn5zY4znr2FHORgV93n/ghv4s7/ALRFl+Hhl/8A5IoH/BDjxWCD/wANE2XB/wChXf8A+SK/VP8A iInCK/5iP/JZ/wDyJ+CPwU8Sm7/Un/4HD/5I7H/gimR/wpTxxz08Qrn/AMBxXyr/AME2CP8AhuTw Qc/8vd7/AOkVxX6HfsPfsdat+x94I17whf8AjaPX21rUluhcQ6cbfyQIgm0gu+7pntXk/wCzL/wS i8R/s8/HjQfjJdfGe21WPRpp3fT4tBeEy+ZBLEPnMzbcGQHoemPevzVcTZN9ezeftPdrwSg7PV8r XbTXvY/cqnAPFbynhigsP72Em3VXNH3V7RST310V9Ln2pbkEYB6DmpKht0dZDuXHHpU1fk6P6dWx Hcsqpya/HPSj/wAbKYh/1Wz/ANyxr9jJ1LLgAn6DpXxVbf8ABKPxFaftOj9oNfjRb+Svjn/hIf7K /wCEectt+1/aPJ8zzsZx8u7b747V9vwZnOX5TDGrFT5faU3GOjd320TPxzxa4XzviStlcsvpc/sa ynPVK0dNdWvwPcv2+2X/AIY1+IHP/MCf/wBCWvmP/gh/qWn6fpXxEF9exQlptN2+bIFz8tz619j/ ALQ3wpvPjf8ABTxF8KbbVhpsmu6c1st69uZRCSQdxQFS3TpkV8Sr/wAEO/FjoEH7RFkAo4H/AAjD jH53FdHD2NySpwxictx2I9k5zUk+Vy0Vu3p3OLjjKuLaHiFgc+yrBfWY0aUotc8Yayclu/J32+Z+ gGoeLfC+n2z3t74isYYIkLSzTXaIqD1JJwBXwn/wVL/bf+GHi34byfs7/CjxLY69NqN3DNr+pWEo mtraGJ1lWNZFJV5DKqZxkKFYHBIrNX/ghx4mUgS/tEWYG4ZYeF2bH4faBn869m/Z9/4JNfs/fCDU rbxR41lu/GOrWzB4jqsCx2ccnI3LbrkN64kaQAgEAEVWAp8F5Fio414qWIlDWMFBxu1tdt2sn/wz M85r+KvGWXzyqOXwwVOquWdSVRTai9+VRs7teXzRN/wSU+B2v/Cj9nS48TeL9Laz1HxbqX9oRwSq VljtAixwhwRxna8g/wBmUZwcgfVFQ2kHkZCptGBgYwKmr43NMxrZtmNXGVfim2/Tsvkj9Z4ayPDc NZFh8soO8aUVG/fu/m9QooorgPcCiiigAooooAKKKKACiiigAooooAKKKKACiiigD8V/+CnX7AH7 YH7BP/BUrRP+Cyv7BHwc1Dx3ot9raXnjzwF4S01nvYpJIRb6iv2eGORpob2EzSNOqSNDcSNKy/Kh ruf20/8Agr78T/8Agof+yB4m/ZH/AGDf+Cenx8v/ABz8TdG/4R7V7rxR8O/sel+H7K9LW90Lm5Mz xo7w+YqOxSJRKJGkVozGf1teNZMbieD2NI8KOct70AfD3/BOL9lLwH/wQo/4Js3OjfGfxpf63fNq x1/xtdaBoc9+ZNVuxb2qWdhb20LXE6Dy4IlLKWd98h8pG2R/N/7GX7DH7Rn/AAUT/wCCquq/8Ffv 2x/hF4k+HngzwpqMdv8AB34c+NNNa21aRLRGitbi4t5AHtkR2kutrAlrmTKM0aB3/XKSGOX/AFi5 4xg0kUCRAhSee5NAH4h/CH4rfH//AIIrf8Fbvj/8SP2v/wBnL4i+M/h38bddmv8Aw/8AEbwZ4cl1 byVa9nubSLzC6qqxW8ssUtvnzU+zRmONowpbfu/gv+0T/wAF2/8Agql8O/2t3+A3jr4UfAX4KfYL jR9S+IXh8afqPiK7gvDeE20Lhi6zSpEhYM8ccUBO5ZZPLr9nBaQgEYPJycmligjh3eWPvHJyaAPy R/ba/Zr/AGqP+Ccv/BYWD/gsB+z18AvEXxa8A+PLBdK+JvhHwTpT3Ws6Vm2ht5JYreMEyIfssFws mNvmJLHKYg6St57/AMFLf2+P2hP+C3Pws0X9gH/gnt+xX8YtKt/EviDT7nx94s+IPhf+ytMsbKM+ dFDPLG8yLGJ4xKzuyktZbIUnZhX7YSwRzAhweRg4NCwKoHzE+pJ60Afid/wVb/4JTftJfst/sOfs s+HP2QPBWqfE3Tf2dvEd1q3jLQLC3mkudYvrm6tbwXi2MClpoRPHdRkLukiiuB94ea47D9t7/grB 4z/4Ke/sfa3+xl+wf+wZ8b9S8c/Em3tdK1e88SeBEttJ8N273CfaDc3TvJGGKoY0kby40EwkMqNE Iz+wTxJIQxzkelNS1iRt65yTk80AflH8c/8Ag3g1bxL/AMEV/BX7DvhTxXpWofFf4dX914k0rxDN Dttr/UrpppLvTlllUvBausqRq4Ee97O2lkUHeBX/AGKP+C0fxn/Zc/ZL8Nfsu/tff8E5f2k7/wCL /gfQ4tBsbDRvhvPeJ4nW2Bt7adLkkFiUiVZJAsofaZI2mLFR+tBAYFT0IqP7LF2BBwec880Afl7/ AMEHP+CfX7R/hn4r/Fj/AIKc/tu+DJPDnjv44z3RsPBVxa7JdJ025uxdzLcxOu+FnZLdEgY70jg/ fAu+E+dvhF8Bf2n/APg3J/4KFeMviR4f/Zz+IPxY/Zx+IemSl7v4c6K99daRHHP51v8AaYRhI57b fJCGleOKWO4ZlcMGjT9zkRY12qOKbLAkpDMSMehxQB+JP7fvjH44/wDBx58Vvhl+zD+yp+z58RPB fwg8Ma5Nqnjv4m/EHwzJp1slx5SIUgQsUmmhhllVYdxkeS5BIiiVpW95/wCC63/BH74iftE/Dv4f /tMfsPrcWnxP+BWmwW/h3QoZMtqmmWsizQRQmTI+0wSIZIwxxJvdTuYpj9PBaxhi4JySD19KkIBB B70AeR/sRfH3xD+1b+y74Q+O3jj4O+IvAOuazp3/ABOfCfifSpbO60+8jZoplEcyq/lGRXaNyFLx sjEAkgeC/wDBbvxl+0pqH7LK/sc/shfBXxL4n8a/HN5fCsWs6fpTNpXh/TpAov57+6ZGithJbNJE m4q3zySI26EA/akUSwpsTpQ0KO4kYcjpQB8EfDz/AIIV/CDwd/wR81n/AIJeT+NJor3xLbHU/EHj q2sV3zeIfNinjvTF8vmQxvb28IiJDtbwBS4cl65b/g3wb9rX9mf4eeLv+CYX7XvwT8Q6TqXwl1Sa 68J+NV0yeTQ9Z0i8nZxHbXzfJMy3DTyKBg+VJsKI8EgH6QsoZSp6EYODUcdpDGxZQckgk+uBigDk vjp8T7L4D/B7xN8YLrwbr/iKPw1ok+oNoXhfTGvdS1DykLCC3hXmSViAAMgZOSQASPxs/wCCbP7E v/Bbfxb+3b4l/wCCoHi/4IfDvwPqHxM1lW1O5+ML3kur6PoclzC00On2FsQ0UwtY0tkW7EL7INv7 oSF2/cNo1c5YUQwpAnlxjC/wr2HsKAPxU+IH7Ln7UH/BEj/grn4g/wCCh/wa+AHi/wCK3wR+Kjao 3jPT/BOkfbNU0Bb24W7njaCNRtSK4SOWKRsRtEpieRH+cp/wUb+Pn7QH/BwPceDP2Gv2Iv2Xfib4 V8D2vi2LVPiD8TPiT4QbTNPtfKhZUjXJbdsWd5DHuWWRwoVCmZD+1jRKzbiT9M9aRYEU5HboKAPy s/4Lm/8ABFHxd+0V+xl8Mpf2Q7ae48Xfs/8AhZNI0DQPMIm1nR4beCMQxNn/AI+o/s0bxjI3lpFz uMZD/wDgl3/wX4/ZH/ay+FWlfsn/APBQLVtO8F/Eqws4tH16D4iQomleJriICNpTNOBFDcPIoL20 4Q+a+I/M5C/qk6h1KHoa/Kz/AILh/wDBFT9ob/go98Z7fXf2avg58ANDij8O2n9pfEbxZe6vYeI7 y/E0gkhzYJLb3MK28NoitdwvIgZ1jdR0AP0/8KeHvBvhfwxa+GvAuladpukW8OLGy0iCOG3ijPzf u0jAVVOc8DvnvWVofwc+Hvgfw3qWgfCnwzp3hAamkhluPC+kWls6Tsm0XIXyjG8q8EGRHXgZVhxX 4MfCT9iL/g5g/wCCO+nR6j+zgw8eeCLBWub7wZ4d1pde0oIszTSQx6ZciK6jaZ3kLtYRpLJk5fO2 vu//AIJL/wDBwV4K/bt+KkX7Iv7RnwhuPhf8Y4rVtmlSmT7DrM0MJluFgWYCa1lCJJL9ml3kRqSJ ZCpoA+p/2Kv+Ccv7Nf7Bmi68fgvpOr3/AIj8W3xvvGfjrxXqh1HXPEN2WZ2murlwNxZ2dyiKke93 YKGZifzr+Fv7Hvx2/wCCLH/BaFPif8I/hl4p8YfAL9onUbnRGs/CdpLcf8IrfXU4uohc2kCBPKtZ FkWKZh8llLPhy6SLJ+x4IPINMeBJG3MT24oAjVcxi4UHd6V+In/BXj9nL/goX/wWC/4KL6T4L+An 7Id2fhr8CLlrCPVvitBdaJo2u6hJNHLeyK4khurm0lWC3hDWe5tkXmCRBNGR+4OwbdnamJbxo/mD JPqf8+9AH4t/8Fgv+CWf/BSv4peGvg//AMFG9E0nwr4r+P8A8LLONfG3hz4cWlxLZXEdlqk9/p0+ mwXKrJcGFZNksRXzJeCitjbXtV1/wcK+MvGXwPu/Bvwy/wCCbH7QUvx5k0me2HghPhxO9npWqKm1 pppyd/2WOQg8wiTgK6Rglx+nroHXa1RraRL3J4AwaAPyN/4J9/8ABDv9pr9m3/gnB8eL3X/Gxs/2 g/j14Nnt2totSWO30TcszpaNPFlDcTPM/nSrlEJVYzhWkk4v/glV/wAFQfEH/BM39kWy/YO/ah/4 J3fHe3+JHg/Ub4aFpHhP4cyXA8RpdXksiPGzOmX815VMih43SIPG8jHyx+1IjUJ5eTik+zx8kjOT zmgD8uv+CFH/AAT6/aL0H9pv4s/8FY/2tfBF14E8T/GW61I6D8N54THNplje36Xskt2jqHil3Qwx xxttcKJDIoZ1C/qRSKoVdoNLQAUUUUAFFFFABRRRQAUUUUAFFFFABRRRQAUUUUAcB+0p8X/E3wS+ HFv4s8G+DbDX9Vv/ABRo2iWOm6prL6fbtJqGo29kJJJ47e4ZFTz95xExOzHGcjzFf27ta8F/ES3+ FXx3+GekaFrI8W2uj37+G/E8+sWiJd6TqWo2hhf7FBNPdudOMJsxArg3ELI0gdVbvv2u/gFp37S/ wjt/hTrmhaHqulyeMNA1HWdJ8SWa3FnfWVlqtreXEEkTI6yb4oHUKy7SxAYgZIoy/sqfDrwdd/DP TPgN8O/Cvg/w/wCCPHNxrlzoWg6PFp9vtm0XVLBjDDbxhBKZL6NmJC5VX5zgEA6bw/8AtE/BnxPo 97r+i/EvRZbTS9EXWNVmN6qCysWe4j+0TbiPKQPaXcbF8bXtpVbDIwGZd/tU/B24vL3QfDPjzSbn VLezupLZL2aW3s7ie3iaSa3F35TRtLEqMZo4/MlhUFnjwteC/EX9kX4gPrfgzwlYXvy+KfH3i2D4 jzadaySWs3g/UdZu9ee2uGZFAkdo7aww2cLqV75YYFpBtax+yd+0FqfxV8Tah4fk8N+GNA1k62b2 fQvGWryW3iCG8tbqOC3uPD88bWOnXCz3MNxPqVtM09xJYsTGi3ckcQB6z8P/ANpvw94o8Y+I/Bni YabpVzpHi+y8PaMYdU+0f25c3Gh2erYt1KIzFY7ibgBj5VrJM21QwSj4n/bJ+F8XheHxD8NdUtfE zS+IfDdhGkMkkEVzaavq9pp0eoW0rRlbu2BuS6yw74pDGUEgOSvC/Dv9jf4kfCr4/a5+0j4c1zRr nVdbv9OsdQ0u+aV4J9DXSdJs7jynMReyvEuLB7hTEDHdxrHBcjItp7HgfAP7BX7T8d/oWufE7xnp t3qelT6ONZ1O/wDiZr2u/wBsS2fiTQdWn1CKG+jEOlG4j026H2C0jWCFzAglkj2/ZwD6Bf8Aa4+E /hjw/Jr3xP8AHnh3TETUddjaXStRmv7e2s9L1Kayuby5lEKG1jtykQu5JVWC0mkMTTuAsryfFr9r T4U/C638RacfEtjea94f0y5nk0fznRHuorI3iWD3IRooLmSHbKsLHzWibzVjZPmrw/xT+xR+0Lae E7fSvAcHhl9ZHjLxvqlh4ps/iFrfh7UNBXWvEl9qtvKr2MDrqsax3FsZdNuVjt3mtFzJKpUr1Xjr 9nT9py/tPH/wn8M23w71Dwj47ubrUZfEviCe6XU7O4l06O3+z/YY7dop8XECOl4blDDHIqC2f7Or SgHs3wq+PPww+Mnnx+A/FtpfTW1jaXk0MW9Sba6Vzb3UZdV8+2m8qURXMe6KUwyBGYo2PN/En7S3 7RXhL413Hw48SfBv4badoFnolxr974qv/ixdxC20eC5WKSeWJtGCRyrG3mlDN5a7SDNj561/F37L Om/FHxTIfGes6zp+hv4TstM8vwb401TQdQWe3upZQRdaZNbzJEQ4G1ZQG5DKRWF8fv2PtU+Mltrn hHS/FUtjpGpfCO58IWt5d6leXN7HO88TxzSzGQTTLiP53M4mckneGJcAHoNl+078EL7w5qPiiP4g WsVtpVzbW9/DeW81vcxS3LiO0T7NKizM1w7KsAVD9oLKIvM3DPH2/wC3r8C/+Fjap4P1Hxbp9tpe n+GLLWP7ceWUiISX2o2d2l1D5W6xS0ksAk8s5RYpJxHKImUbvL/Bf7EXxk8OfaPixZeG9G07xrp+ s6PfaNo+tfGfxR4tttRSxF+DDdanq6GS2jZdSuPLWCzPkSqJmNzvEUfT6p+y/wDHj4jeHfi3qXj6 DwPpWv8AxM+En/CMW9p4fmuXtLC78zWyvmzywI9wgTUbYNOIkaRklbyIhtUgHrl1+0l8GbLx/L8M Lr4g6eut2+pQ6deWYDlbO8mhjngtp5QPLgmmiljeKORleUH92HwcZzftT/Czw/FEnxC8a6Hp1w7T vMNOu5ry3s7ZLqa3W5uphCgtIi8LRmWcJEJlkjV3KZPI67+y/wCM9V0zxlZ22paUkniX4w+EPF1v IZJPltdJHhwTxyYT/WsNHnCYypEkW5ly2zgviH+xv+0bOtmPhVdeG9L1VoNQS28c2HjTWNG1Pw/P NqV9dQ3MlvaxSW3iS3iW8SRNMvlhgSaKfLyLdsYgD0/9pT9t34Ufs+fDvx54jTWLDVdf8FeGNV1J PD0l29sl/e2OlTao2lrdeW8S3bWsRnMA3zJATP5RjGT09t+1H8C7jw7qvig/EnTorPRbq0gv2uhJ BIGu5RDZ7I5FDzC6kZUtmjDLdMyrCZCwFeF/Fb9kj9p7xN8Evid+yv4H/wCFev4S8aWvja707xT4 i1G9m1RbvXodRkFo1rHa+Vbxx3mot/pizTN9lh8kWpeXzU2P2k/2MfiJ8YPit4w+KPh/W7aP+1PC 3gu20TT08V6poss93ouqa9d3EU95ppS4tYpodWiSOeFpGjlTzHhlWMRSgH0F8PviN4Q+J+hHxH4L 1pLy2Wd4J18p4praZDh4J4ZAskEynhopFV0PDKDXg/wE/bg+KnxRvfhTdeO/gl4X0jSvi94b/tfQ G8NfECfV9Q09Dp4vw97ayabarDbrHiF7hJZAtzNbRbT54de4/Y7+AWo/AbwVry+INBt9O1fxV4mf WdXtofG+seJZBKLS1sk83VNXkNxeP5NnCN3lwIiBI1jPlmWXxT9lL9hz4vfCW4+FGn+J/g18JPBk vw00aGx1nxp4A1a4vNW8YxppUti9vdB9Ms/JhlmkjvXDy3QMtrENu8JPGAfSOq/tEfBfRvBtp8Qt U+J+h2uh33hafxJa6tc36JbyaPCsDy34ckDyEW5tyz5wBMhJ5qkn7UXwSfw5qXin/hP7VLXSdQgs ryOS2nW5+0TsotoktmQTTNOXTyBGjfaN6mLeGGfnofsU/tNeIfhXY/BXxI3gS00nwh8Cda+G/hq/ tNbvLqbWDcf2RHb6hdRPZRrZgxaYxkt0a52tMAsrgV6N8Yf2bvi1r3xum/aA+Hk2g3Go6XF4euPD +hazfz21ve3FiuvQXMNzNFBKYI2g1kGOVI5mWWEExkKMgHQ+Df21fhB4otvEGpXWtQw2ul+NJvDm kiwE19darcQ2VvczhLWGIzLJCZpUliCs0P2aQybNrBOgvf2pfgFYy6Qr/FXSJ4ddsbK+06+sJTc2 v2W9kMVlcyzxBooIbmRWjgllZEmkUpGXYEV83eK/2D/2hfEmut8ZtYXRLrxRL4n1u+k8LeGviz4j 8J2a2up22jqyf2rpUK3MskEmlKmHt/KuRIZWSB9qJs3f7Fnxy8LzeENL+E0Hh3SH0fw9ZWU/jLTP iD4jsNQ0+eK4nml821ka7j8SWwa5laG31GZfKaSZt7GclAdtD3h/2oPgbFqmraTN8StNifQrW/ud Snm3pbiKxYpfGO4YCKY2rjbOsbM0DfLIEbiodO/ax/Z91PRdR8QWvxU0w2ulrYPOXDq80d9KYdPm t0YB7qK7mBitZIQ6XMimOFpHBUfOvjr9hP8Aac+IuveOJvEni6xn/tjSPFlhpeq6j8TNdv4rxNUt LqCy/wCJRLGLDSBapLDEwtllaZQ8m5W3JN6l8av2avHfjK48Sa34Y0DwvrDar4Q8OaXY6P4h1O+s Ea403U7u8aQXdmjT2MiieNre7iDyQXEaShCY1DAjs4v2r/hDf6j4S0/RNaub7/hMtYudM02W20uc i3uoBN50NyrKrW0iPbywvG4EkcikOqhWK0PGH7YHwx07wnrOveBNatddutKs47qGzzLbpfW5njha 4tpXTbdQBpVUzQeZGGwpYEgVyfw/+Bf7Svg/w78PjqVxo+q3vh/x3Peahp2tePtR1A6Tos9lcWrR Qapc2b3WrTxGVZV+1JCZN7I0yCNGPk3gX/gnt+05PrQ8RfFPxpYX+rx/D/VPDup6/f8AxJ1zWTrt 9c3+h3R1VbK8iFvoqTf2bcM1hZgxQmSKNXkRF8oA+qfhb8efB/xd8ReL/C/hWG+S68FeIBo+r/bb B4kec20NwGiY/fTbMFzwdytxt2s3b15f8Hfhz8R/A/xS+Jmr+IbLR/7B8UeKrbWfDtzY6lM922dL s7SeK4gaBEh2yWe5GWWXzBL8yxlMN6hQAUUUUAFFFFABR0ooPTmgCo2uaNHL9nl1SBJM42PKAfyq f7XancROh2jLfN0r4i8HfsZ/sv8A7Tn7an7RWq/HL4O6X4gvtM8U6DFp1/deYk9sh0KyYhJI2Vl+ bng1pfsda74n+HXxh/aF/Ywl8VaprPhv4eLpt34Pudc1F7u7s7XUbF5ns2mcl3iidcR7yWCnBJAG OWOIlze9HRtpa9r76eXdn1FbIMKqclRrN1IQpzknGytUUPhfM78rmk7qN7NrsfYSeJPD8p2x63aE k4AFwpyfzqyLy1MvkC4Qvt3bN3OPXFfmB/wTG8M/8EzNc+Cfws0vxh8Abe9+JMqwbtYf4d38qtf+ exjl+2CAwgAhPnL7Rjk8GvpHSool/wCCyessiDB/Z4tQx9v7ZkpQxPPCMtNbbP8A4BeY8NxwWNr4 dSmvZRlK8oKPNyyS933ndPdP8D6tN9Zh/LNym7bnbu5x61W/4Sbw7nB12zB97lf8a+bfGUFtdf8A BVrwfDNCjI/wO11GB6EHUrDIrxr9oz9gT9jHwz+298AfAXh/9m3wnaaN4kbxJ/bumxaWoivvIso3 i8wfxbGJI9CTTnXmvhS3tq+9vLzMcHkuDq1KcK9WUeek6i5Yp7Kba1kv5dPXW1j77fWtIjtTfvqU AgAJMxlGwAdec4o07WtI1i2F5pWpQXMLfdlglDqfoQcV8bft8/st6b4K+CHgTw98G/gQ+r/C7wf4 vOpePfhX4TUxHVtPZJCXSJWUzmOZvOMGcSHGQcDHQ/Bb4j/sbfCj9jz4i/tIfsN+HdJg0m10i/1v U9I05ZIFiv7a0LeRLbuf9GfCKGQKmQQ2Odxary5+WSSsr9b/AC01tsR/YtGrl0MRh5yk5z5V7qtG 8rJTfN7rktVo1572+pL3xP4c024itNQ120glnOIY5rlVaQ+gBOT+FWGv7FJUge7jDyZ8tC4y2OuB 3r47/ZZ/4J9/s7fGX9nvQPi7+0/4Bs/iJ448feHrbVfEvijxIzz3IkuE88RWzbh9kii80xosGzCq PrWP+3J408B/s8ftyfsteI9f+3RaFoVl4stwLSyutQuEjOnW0KAJEsk0p5GThjjJJwCQniJRp88k knbr3a30/wAyoZLhcTmLwOFqSnUip393RuEW/d95tptW1SfW3Q+3XvbWN1jedQzfdBPWornW9Hs5 DFd6rbxMBnbJMqnHrgmvjH4k/tZfBv8AaH/a1/Z+8O/Da412S5sPHepXFwuseEtQsFWM6HqC5V7m GNWbJHAJOMnGASOH/aNs/wBjST/gpb43f9r34Wr4msx8OdB/sZD4Qu9W+zv5175pItopDHkbBlsZ xx0qZ4uKvy23tv5XOzDcJYiXKq/PGTpSqcqheVlU5LJNq9/iv27n6FW1/ZXkQntbqORCeHjcEH8R UVxr2iWknk3WrW0bDGVkmUEZ+prg/wBmjR/gnonwW0W1/Z48HpoXhGVJJ9I0yLSJLARB5GZyYJUV 4yXLEhlB5zXjP/BQn4SfsW+D/AurftFfGb9mjwx418XXawaX4ftb7TRLeazqMn7qzs4+7EuRnAO1 Azfw1tKpJQ5tPv8A+AzwsHg6GJzP6q+bV2VopyveyTTkkvPXQ+pIdY0q4ga6t9SgkiU4aRJQVH1I qU3dqsZma4QIBkuW4x65r4S179knS/2QP+CPnxP8Ay2dnHr2r+ENS1fxa2nQiK3OoTwgvHEg4WKN QsSgD7secZJr3X4hAf8ADuDXFK9fg1c/Luz/AMwtqUasmveVna//AADtr5PhlNPD1ueDqukna17W 9613vf8A4PQ91m1TTba3N3cX0SRBdxlaQBceuemKZput6PrNot9pOqW91A/3JreYOp+hBxXwT8bf hr4y8af8E+f2ePENp8OdU8ceC/DOlaFqHxE8A6PKVn1nTBpqgFUUg3HkyFJPI6SED+7kfQH7Cdt+ xXd/DLUfHf7E+laRp2g63qnn6zY6UHhFterGqNHLbOf9FkVQuY9q9mwc5MwrudTlslpff/gdOpWN ySng8vddTlNqbjpFcqtK1pPmvFyXvJWs1s27297F7aGb7OLlPM27tm7nHrj0pXvLSN1je5RWc4RS wBY+3rX50+GPinrKftkaZ/wUQTxF5/hXxZ8R7n4YJaW83mxJoIxbWd8OmxG1aGVy3TZcjHXnb/4L NP8AESy+JPwM8a/CfY3iTwpqmu+JNLgkikf7V/Z9il7JbFYyGbzY4Hi2j72/b0JqHi/3UppbNfNN qz/E7qPCVSrmlDBuqo+0hKTk1ZRlGLlKDu+jSTfnc+/GuYEBZ5VAUZJJ4FRnUtPEazNexBHGUcyD DfQ96+Pf+ChX7RsXxL/Yl0Twz8ENRZ7745aalto8jW4Z4NIks2u9QuHjLKQEs0kUjPDyIDivI/2p /Bes/EX/AII/fs9+BPDeoC01DWrrwRYadc4/1E80Mccb/wDAWYH8Kc8UouSSvZX/AOATgOFKmKpY edeqqftarp2a1iktZvXa6a+TP0iW4gZdyyqRjOQajOpaeLdrs3sQiXO6QyDaMdea+TdR/bl1nWP+ Cbdl8dtCsGTx7rljH4bstFeDbInimSb7A1v5WSRsug7leuxCT3rwn4feGLvwh/wQK8c+EdUv/tc2 mxeJrS5uWBPnvHrVyrPyScsQTySeetE8XGPwq/uuX/AJwvCmIqwvWnyP28aNrXbu2nLfZaet99D9 JIdf0O4kEVvrFrI56Ik6kn8AamS+s5HaNLlCyffUMMr9fSvjD9izw7/wTK1Lx14dn+A/7P8Ab6T4 4s9IM8Orn4eahYeUwg2zMLiaBIwWDMPvZYE4zXl4+IHxA/Zl/wCChPxx/aksru4uvAFn4u0TRfid pUaF/sdnNpdqYNWRQMk28hIkA6xSscfKKJYrkinJbvo9la9yocLuviq9CEpQlThzJVI8rm+ZRUVa Tte+j6vTqfo691Y3DPZ/aULhR5iK/wAyg9M9xXCePf2Z/wBnL4m/Ffwr8aPHvwu0LUfGvgy5Nx4U 8TTWqrqNhmOaNkSdcSNCRcSkwsTEWYMV3KpHhX7Meo2Grf8ABTb9ofWNOvIp4Ljwl4LlhngcMkiG 2uiGDDOQQcgivHP2ifirrUn7V+rft66L4mH/AAi/wN8Z6b4MuLCK6bbc6fOjJrlyY/4vKlvbXle+ nNnOMhyxKjDmt1a+6939yMcNwzVxONeHU7fu4z23lOMXGHq3K1/V2P0SuNQ03Tog11eRQrnAMkgU E/jTrfUbC7jE1reRyKejRuGB/Kvjb/gr+Phnf/Cz4Q3fxcXTZvCT/HHQn186rg2psvKujKZc8bNm Sc9s1zf7FMPwKuf29tTl/YD+2r8JLXwBNF4zGkTTHw6dea8jaAWyyHZ9p8nzC5jBQIVxgs2SWJ5a 3s7duuuvlb9R4fhv2+SPHuclZTfwe4uVpcrnfSUr6K2+nmfdI13RWuPsq6tbGX/nmJl3flmpJ9S0 +1j825vYo1/vSSAD8zX5NePL39hTQda/aN1v49fC3Ub7x9F8WNX/AOEU8Q6To93DPZMbW2W3I1OM LBa7Zt7EyyKqg7mBBGfY/wBs3TdQtv8Agm78C7P9prVbfxY6+NfCH/CY3kAOoJqUROZuY9xuiyEj cu4yE5Gd1ZrGXUnZaK+/y17HpVODOTE4el7SS9rJR1ha94KV4e97yV7a8utj7+ttc0W8JW01a2lI GSI5lbA9eDSJruiSlhHq1s2xdzbZlOB6nmvmf9jLw3/wT3uvFet6l+yf8DbbQNVTShbaxct4GvdL MtrKwJi3XUKCQFo1JUZPyjPFcH/wT/8A2ZP2e4/ib+0j4ch+C/hqKyPxDufD5t4dHhRf7KeytXey +VRiAt8xjHy55xWvtpXirJ3v1/4B40snw0I4mU5Tj7JRdpQSb5pJO65tLXut7+R9pf8ACSeHuv8A btn/AOBK/wCNWoLm3uY1mt5ldHGUZGyGHqDX5+f8O/8A9jBv+Cof/CoD+zT4U/4Rr/hSDaqui/2W vkfbf7WWPz9vZ9ny59K+7fA/grwx8PPC2m+B/BXh+30vSNIs47TTdOtI9kVtAi7UjRR0UAAAe1VR qVKl+ZJW87/oc+b4DAYBUvq9SU3OKl70VGye20pa9+nmzZooorc8UKKKKACiiigAooooAKKKKACi iigAooooAKKKKAPJf21fiX8WvhT8E4fEvwNj0eTxPdeMvD2l6dBryObScXmr2trJFIUIZA8czr5g yULB9rbdp5bS/wBshtY8UWeu+G/DGrajok3w7uNWn8OWWmrJq0eqRalFZSWLqZAkU0UrSQy+Yyxx PG7SSIiM49Y+MHwt0z4u+HNO8ParqNxax6d4o0jW4pLYDc0un38F7GhyD8rPAqtjnaxxzXkvxU/4 J9/D34l+N/F3j2LxNqWnyeLtP09LzRmtoLnTvtdpfW139pe3kQ+Ys5s7WG4gLCOaKNxhHkeRgCtF +3XNr2teBtM8Jfs7+Kr258SfEW58I+I7VtV0bzPDdzHpU2phpHS+eC53W6RzAW8kgEfmAsJlS3k0 D+2ppei6XHbeHvh5418e3tno76z4jPhzSrNZNG0w3d3BHczRS3UZm3NZXapBaie4cWrYi3MoaXw5 +xhd+F5bLX9M+J8v9uW3xOTxqbltCt0sxOdF/saWzjtYinl25tGkEY3l43KMzy7WDrN+xrqOiSzX fwn+NGu+FrrVvDX9g+Ib2GyguJbiyW6vbqGS33jba3cL6hdBJtsiFZMSRSlYygA+T9vX4eS+LrzS NJ8CeJ7/AMPab4s0bw5qXj2zisn0i3vtWt9Mm04AG6F1Mk51ayjEkUDrG0haTZGpkrkv2kP+CgN/ 4D+GvxjsPCnwz13Q/Fvgn4T+LfFfhC+8TQWbWOr/ANjQhZJfJgunuIoxPPalVuY7czRyb49wDFe0 tv2Ifhvp3hHXfBPh/UtQ07TNa8f+FvFMVpbhNljJoSaJHa2se5T+5ZdCtw27LYlfBGFxwusf8Ezf Des+DfFngab4lXNtZeIPht4u8G2jWPh+2jnjt9fNq13fXkoG/UL5XtVYTuVMgdzIHkZpWAPQdU/b R8DaL8UG+H134Q11dHh8R23hybx6z2P9krrM8kcMViFN0LuRzPLFbmVLdoVncxNIrpIEvfs//tZa D+0RqVwPC/w38TWGkmGWbRvEWoR2cllqiRS+VIFNrczSWcqkrm2vUtrjlh5W6GZY+ei/Yb8G2nxj ufiZY3VhFYXXitfE0lhF4VshfJqQZZCiajtEy2rzqbh4jmRpZHXzlgb7ONX4Rfsmw+AfjVL8dfE/ jmTW9fTw3NoEOpjQrWyudRspJraUSanLAo+33MbWqiOXbEkazThYgZWYgHPfDH9pnx9c/tm/Ef4L /EB7BfC9rrCad4EuorUQvDdW2h6RqV7bzyM/72SVdVaaJVUFY7C5JyACOb+En7d/iXUrfxb418Z6 A2q6fqfiSwg+FPh3QIIEvtUsryzlubT95czxwlpraBr0tK8KxRuyMQY8t23xk/YZ8DfGXw5430DV fGPiDTJ/Gvji28SPq2i3EcF5pksek2WkTQ20uwmNJ7G1lgdvv7b2baynaVf8Vf2I/AHxLur7VxLB Bevrum6to0d7otte2On3FlYy2KIbWVdksL2880TodrBZCY3jdUdQCpp/7cF54k8aeBfCXhH9n/xR d/8ACU+I77RfEMk2oaVHJ4YurWFpZI7hPth84hAsu63MqNEweNpCyIyeG/28LXxr4R8OeIvBX7OX xC1W+8Y2Emp+E/D0KaRDeanpUUds02pAz6jHDBbo95bxYnljmd3GyNkIetPwt+yUPBdp4QuPC/jG O01Lwx4tutauZYvD9vFaXq3UUsFxbJbQmNbeMRShYipZk8tDIZ2MhkSy/ZMufBvhb4eWfwp+Jd9o 2t/Dnwm/hrStXvtMivY7zTpUtBMlzBlAzlrG3kV0ZCjp/EjvG4Byek/t66ZefErWW0vSb/WdCuPA PhPUfCGgadpvl6xf6xqmo69ay2JS4kjVHT+y4wyymJYPKuHldFRivRL+3Lol68HhLw/8FPGmp+Pj ql1Zaj8NLX+y11XTTbQWlzPLNLLfJY+UsGoae/mJcuG+3QquWLKuVp3/AAT58JaBqieIvDXxE1q3 1ey0XQbfSNaubeGa5gv9MvdYu21CX5Qk0l22tXkdwgSMNHLIIzEzqyY/j39l/wCInw18Saf8cfAF v4l8WePrzXtQuvFev+GrvTLK5mhu7KxtHtobPUcWv2QJpenAL56To1lDJvnL3CyAG9o/7efw01Cy 1fx3p1l4ml0+DRtHew8PXHh9La8nu77WtR0i2hQTSqUmnu7QRlbjyI7ddkkzxr5vlXl/bQ8I6ro1 trl/oHiPQL3S/Ft7oniXwxe2VncXMFzBoFxrXkNNb3Mlswa0WGdZYJpRuZYn2N5yx8j4G/4J6Wuq /BY+Hfin4nvn17V9H0Yan9pkg1Jba80/XL7XIS7zQKt4DcX7wzFo0WeJDhYvMOOs0D9iHw5Y+EYd A1XxH5c3/CR3mt3K6Bottp1klxcaDPorxW9tGCIYRDO0oDPI5lyWdgxFADb/APb28IeHvBmueOPH fwj8a+G7XTbDTb7SYtbtLGJ9ctb+6FpaTQkXZW2Vp3jWQXzWrW4lV5xCu5ldqf7ZfjC38TfC/QbT 9lzxnEPiD4vutD1MajeaVE+heTYXN4JmZb14rxGjg8wNaySp5ayjd56C3fsPGvwHn1501Twx4+1L Q9TttCt9MtLyC0guE8qK5jn2yRyoyyJJ5flSLwTFI4Ro32yLxHgj9hzTPhzbeG73wd4vi07UND+I 0vjCeHT9Big0uS4uNNl027tbaxjYLZwvDPJIu12YXDtM5mZ5BIAZKft4zeEZ7W5134P+KtS8LJ8L bnxlfeOIjpkStDBtJj+yfbPODnOzhSN7L/Budeq/aF/bAuPgvfXvh7wh8HNe8Z6xpuo+FYr7T9Ju 7C2CW+t6pNp8MqyXdzErMr28i7P77wglUaSWKl4m/Yl0PX/C2n+AY/HepwaGvw31DwVrMItImuLy xuUULNFLwIJ43UMGKSIwJBTowS+/Y/8AFXiNvE/ibxf8bry/8T+Ik8NmHUk0KGGz0+XQtRl1CxMd qGLMjTS5mRpSz/NseIFVQA9x0y5u7uzjuLyye3keNWaCXbujJGdp2kqSOhwSMjg4qxVfTftwtI01 GRXmWNRLIkewM3cgZOATzjJxnqasUAFFFFABRRRQAUUUUAFFFFABRRRQAUHpRRQB8iDw3+3H8Hf2 pPi34t+EH7Nfh7xLovxC1rTLzTfEGs+Ok0+O1FvpdrasJIEgllYb4n6YJAGB3rtP2Yf2UfHvwq0f 4g/Ev4weIdO134m/E66F14p1DSLVoLOBYrfybSxtw53GGFCVDv8AO24lua+h6Kwjh4xd7vr6K57t fP8AFVqfJGEYtqEZNJ3kqaSim23p7qbUbXauz4k/Y6/4eE/szfAHwf8As/al+w1pepx+HLBbOfWE +KVpCJVMjMZPKEDEEBzxuOcdea7v9oz4N/tD+B/2qNE/bP8A2cPAmn+MLr/hDX8L+LPB17rK2E1x afaRcwz200imMSJIW3B+CuAOeR9QUUlh0qajd6Wttpb5DqZ/Vnj54r2ME583OvetPn3unJ27rlas /Q+avgH8J/2g/iF+05fftdftEeArHwbJbeEB4a8KeDrTWk1CaCB7kXFxdXM0aiPzJGSJVRCwVU5O eu58evgb8RfHf7X/AMEvjB4a0iKbRPBLa/8A8JDcS3Ko8X2qzjih2oeXy6kHHTvXvNFWqMeWz73/ ABuc0s3xLxft4xUbQcFFXsouLjZa32b1bbvq7nlf7Rfi79pnwPZaTrP7P3wW0nxwgndde0e88RDT bnyyB5b28jo0bEHduV8ZGMHrXjX7Nv7JHxL8VeLvjV8Vv2hfhppXgq1+MulW2l3XgTRNUW7MMUdt NBLdXEyKsb3EvnE/IuAByWJNfXNGMUSpKck5P5fK36jw2b1sHg5UKMIxctHJX5mlJSS35dGlZ8t9 Nz47+C3/AA8U/Zc+Hmlfs3w/s06H8RLPw1ax6b4c8dweOItOguLJCUhN3byxtLHJHGEDeWJNxBxk 8ntfjD8AvjJ8Q/2xP2ffjmmg2B0/wLZeIf8AhMHhvhttprywiiiEQcB5V8xWGQAcckCvo8gGipjQ SjyuTaX6O/Y0q53VqYmWIhShGclNSaT97ni4ydnJpaN7JK/S2h4x+0B8H/G3j742/Brxt4a01ZLD wf4wvdQ12Rp1RoYZNKvLZGUE5f8AezINoycEntXmfxF8I/tcfCr9t3xX8d/g5+zdY+OtF8TeC9I0 vfN4zg0toJrWW6dziRHLZ89ew6Hk19Z0U5UFJ3Ta1v8AhbsPDZ5icPSVJwjKCg6dnfWMp+0d2mnf m8zh/gl4l+LXjLwMus/GP4SQ+C9a+1SRtolvr0epKIhjZJ50aIPm5+XHGPevmv8AaS+H/wC2f4j/ AG29D+LOkfs02HjjwR4C01m8F6dN43ttOQ6rMgEuoTJIj7nRC0Ualfk5cHLV9mUU6lL2qSbemvT/ ACsYYHNHgMVOtTpRfMnGz5rJS3s1JSWl1e70bPBW8PfHD9rH4B+PvhD+0V8C7f4d/wDCQaJPpdg9 p4qi1gyLPA6Gf93HGEMbFSFOd34GvHLjw9/wUr8Tfs5v+xlqv7O/hqwubnw7/wAI1e/FMeM45bD7 EYBA94lmEFwZjHnEZAAc5JxxX26eRQOKmVBSd7vs9tfwN8Nnc8KnGNGDjzKcU+ZqMkrXXvX9U207 LQ8P8d2v7Qn7Ovwo8G+D/wBmL4KaZ47sNA0+LTNT0jUfEa6bd/ZooEiieCSRGiZhglg5XgADrx4n 4E/Z7/bG0HQfj3+0N4e+FGkeEPHXxS0aztPDHgbR/EUUg0+6ihlhOoXF1tSEzkzeadg58oZJYk19 uUYxRKgpO93/AJaWDDZ5Xw1GcY04uU2uaT5m5JSU7Nc3LbmS6Xtpc+OvG/8AwSC/ZduP2UtQ+Ffg r4JeG4/G8Hg/7JpHjKSxWG9fVIoAIruS4QBwzTKrOR1BYYIOD02pfBT9of4m/Ej9m34qfEXwnaQX /gux1NviNFDexlbe7udJNuTCAx8xGnzjaTtVgTjBr6fooWGpJ6abbabO6LfEubVI/vZ87vNpybbX PFxklromundLzv8AC/7P/wDwTr+MXwx8bfEG38UfYLnwv4b8NaxoXwIsY7subS01WeW7uDJvYlJE YwWwY8lIj25btvEP7Kvxl1L9j79n74OW/h+3Os+APEngu78TWzXseyCHTmhN0VbOJCoRsBSd2OM5 r6yopRwtOMWka4jinM8VXjVqct009uqi1ffrdyfeTbPjPwt+wN8TtE/b2vfHdxJZ/wDCnY9cn8c6 To0bLvTxVcWy2km5M5KAeZcBsAB5AB0NSP8Ash/HQf8ABMnx5+zP/wAI3bHxdrl94il06z/tCPy5 Vu9VuLmDMudqkxyKTk8E4NfZFFCwtNX31v8Aj/Wg5cVZpOdKUuX937NrTrTbab11bu+Z7s+c/gl8 UP23f7U8P+B/iJ+xNYaHosUcVrqXiCL4l2101uiR480QJAGkyQPlDZ568VZ+DX7OPijSvjf8fNe+ J3hSzufDnxG1nT30uCaZJVvLRNLitp0kQZ2gsrrhhyOehr6DoqvYrS7bt/lbocMs3qr2vsacaftE k+Xm6SUk1eTs7pfI+I/2OP2J/wBoj9jT4nfHHXdJhXxPpWoeHdMtPhSb7U0E08Vol2YLGYscxiHz YYRI3BVARwMDb+Ev/BJv9nO5/Zrs/Cnx5+DWg6x8Q9Y0OZ/Fvi+7so5r86pdB5LiVLj7xKSyuEbP AVcHvX2DRURwlGKStor/AIndiOK86r1pVlPknLkbcfdb5I8sb26dWtr6nxjcfsxftW+N/wBl39nn 4f8AxJ8N2Enin4cfEzRbzxW0WqI8cmm6e08IuQ5b947w+S5UclmbgdK9A8Ifs+fFD4D/ALaureP/ AISaLBP8NviXYfafG2lLdrD/AGLrsCbUv4IiQHW5jxHKqLuLosjMcYr6Ooqlh4Jp3elvwVvyMKvE ONq0503GPJLnvFLT35c21/sys49vNXR8T+GPhx+3T8KPEvxj8E+Af2XvC3iDSPiN8QNT1rTfEfiL xtHBawQ3NtDAomtEhkkdR5OSoILBscdaf8QP2H/jd8NP2D/hL+z98KrSLxt4g+GvjLRdZukn1BbF L0Wty9xKiSS5CJubYuQTtAOOMV9q0VLwsGmm3s16X/rqdL4px3toVIwgnGUZPSXvOMeVXvJ9L6Rs tfS3iPwe+LH7XfirxRPpXxa/Y9svCOmJp8sseqW3xBt9RMtwu3ZD5SQIRuyfnJwuPeuH/YQ8BftM +Afi58VdZ+NHwMj8Oad478VSeIrK9j8TW14YXMNvALVki5JxG77+BxjqRX1NRV+xTlFtvT0/yPP/ ALV5aFalToxjGqop25tOV3VryfXe9zwiH4H/ABGT/go1/wANFNpMQ8Lf8KgPh8Xgul3/AG46ktxs 8vO7b5YJ3Yxnivd6KK0jBQvbrqceKxlXGcntPsRUV6Lb5hRRRVHKFFFFABRRRQAUUUUAFFFFABRR RQAUUUUAFFFFABRRRQAUUUUAFFFFABRRRQAUUUUAFFFFABRRRQAUUUUAFFFFABRRRQAUUUUAFFFF ABRRRQAUUUUAFFFFABRRRQAUUUUAFFFFABRRRQAUUUUAFFFFABRRRQAUUUUAFFFFABRRRQAUUUUA FFFFABRRRQAUUUUAFFFFABRRRQAUUUUAFFFFABRRRQAUUUUAFFFFABRRRQAUUUUAFFFFABRRRQAU UUUAFFFFABRRRQAUUUUAFFFFABRRRQAUUUUAFFFFABRRRQAUUUUAFFFFABRRRQAUUUUAFFFFABRR RQAUUUUAFFFFABRRRQB//9lQSwMEFAAGAAgAAAAhAESzfcDhAAAACwEAAA8AAABkcnMvZG93bnJl di54bWxMj81OwzAQhO9IvIO1SNxaJ+EnJcSpqgo4VZVokSpubrxNosbrKHaT9O1ZTnDb3RnNfpMv J9uKAXvfOFIQzyMQSKUzDVUKvvbvswUIHzQZ3TpCBVf0sCxub3KdGTfSJw67UAkOIZ9pBXUIXSal L2u02s9dh8TayfVWB177SppejxxuW5lE0bO0uiH+UOsO1zWW593FKvgY9bh6iN+Gzfm0vn7vn7aH TYxK3d9Nq1cQAafwZ4ZffEaHgpmO7kLGi1bB7DFJ2MpC9MKl2JGkaQriyEPMF1nk8n+H4gcAAP// AwBQSwMEFAAGAAgAAAAhABmUu8nDAAAApwEAABkAAABkcnMvX3JlbHMvZTJvRG9jLnhtbC5yZWxz vJDLCsIwEEX3gv8QZm/TdiEipm5EcCv6AUMyTaPNgySK/r0BQRQEdy5nhnvuYVbrmx3ZlWIy3glo qhoYOemVcVrA8bCdLYCljE7h6B0JuFOCdTedrPY0Yi6hNJiQWKG4JGDIOSw5T3Igi6nygVy59D5a zGWMmgeUZ9TE27qe8/jOgO6DyXZKQNypFtjhHkrzb7bveyNp4+XFkstfKrixpbsAMWrKAiwpg89l W50CaeDfJZr/SDQvCf7x3u4BAAD//wMAUEsBAi0AFAAGAAgAAAAhAIoVP5gMAQAAFQIAABMAAAAA AAAAAAAAAAAAAAAAAFtDb250ZW50X1R5cGVzXS54bWxQSwECLQAUAAYACAAAACEAOP0h/9YAAACU AQAACwAAAAAAAAAAAAAAAAA9AQAAX3JlbHMvLnJlbHNQSwECLQAUAAYACAAAACEAXGEQvNACAAA3 CAAADgAAAAAAAAAAAAAAAAA8AgAAZHJzL2Uyb0RvYy54bWxQSwECLQAKAAAAAAAAACEAKmv+mG9K AABvSgAAFQAAAAAAAAAAAAAAAAA4BQAAZHJzL21lZGlhL2ltYWdlMS5qcGVnUEsBAi0ACgAAAAAA AAAhAFugUKhrtwAAa7cAABUAAAAAAAAAAAAAAAAA2k8AAGRycy9tZWRpYS9pbWFnZTIuanBlZ1BL AQItABQABgAIAAAAIQBEs33A4QAAAAsBAAAPAAAAAAAAAAAAAAAAAHgHAQBkcnMvZG93bnJldi54 bWxQSwECLQAUAAYACAAAACEAGZS7ycMAAACnAQAAGQAAAAAAAAAAAAAAAACGCAEAZHJzL19yZWxz L2Uyb0RvYy54bWwucmVsc1BLBQYAAAAABwAHAMABAACACQEAAAA= ">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top:4087;width:9328;height:5740;visibility:visible;mso-wrap-style:squar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0hzXygAAAOMAAAAPAAAAZHJzL2Rvd25yZXYueG1sRI/LbsIw EEX3lfoP1lTqrtgJFGjAoKYVEitUHht2o3iahMbjNDYQ/h4vKnV5dV8682VvG3GhzteONSQDBYK4 cKbmUsNhv3qZgvAB2WDjmDTcyMNy8fgwx8y4K2/psguliCPsM9RQhdBmUvqiIot+4Fri6H27zmKI siul6fAax20jU6XG0mLN8aHClj4qKn52Z6vh2JxUyPOv4ecIVZ7+braT81uv9fNT/z4DEagP/+G/ 9tpoSJMkmb5OhqNIEZkiD8jFHQAA//8DAFBLAQItABQABgAIAAAAIQDb4fbL7gAAAIUBAAATAAAA AAAAAAAAAAAAAAAAAABbQ29udGVudF9UeXBlc10ueG1sUEsBAi0AFAAGAAgAAAAhAFr0LFu/AAAA FQEAAAsAAAAAAAAAAAAAAAAAHwEAAF9yZWxzLy5yZWxzUEsBAi0AFAAGAAgAAAAhAL/SHNfKAAAA 4wAAAA8AAAAAAAAAAAAAAAAABwIAAGRycy9kb3ducmV2LnhtbFBLBQYAAAAAAwADALcAAAD+AgAA AAA= ">
                  <v:imagedata r:id="rId11" o:title="" cropright="25170f"/>
                </v:shape>
                <v:shape id="Picture 8" o:spid="_x0000_s1028" type="#_x0000_t75" style="position:absolute;left:8868;top:3806;width:11450;height:6989;visibility:visible;mso-wrap-style:squar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rJwzCygAAAOIAAAAPAAAAZHJzL2Rvd25yZXYueG1sRI9Pa8JA FMTvBb/D8oTe6qaRahJdRZRCD4XgHzw/ss8kTfZtyK4av323UPA4zMxvmOV6MK24Ue9qywreJxEI 4sLqmksFp+PnWwLCeWSNrWVS8CAH69XoZYmZtnfe0+3gSxEg7DJUUHnfZVK6oiKDbmI74uBdbG/Q B9mXUvd4D3DTyjiKZtJgzWGhwo62FRXN4WoUyCRvto/4POef/fTbXvN80+xypV7Hw2YBwtPgn+H/ 9pdWkHykszSNoxj+LoU7IFe/AAAA//8DAFBLAQItABQABgAIAAAAIQDb4fbL7gAAAIUBAAATAAAA AAAAAAAAAAAAAAAAAABbQ29udGVudF9UeXBlc10ueG1sUEsBAi0AFAAGAAgAAAAhAFr0LFu/AAAA FQEAAAsAAAAAAAAAAAAAAAAAHwEAAF9yZWxzLy5yZWxzUEsBAi0AFAAGAAgAAAAhAOsnDMLKAAAA 4gAAAA8AAAAAAAAAAAAAAAAABwIAAGRycy9kb3ducmV2LnhtbFBLBQYAAAAAAwADALcAAAD+AgAA AAA= ">
                  <v:imagedata r:id="rId12" o:title="" croptop="24813f" cropleft="40203f" cropright="7f"/>
                </v:shape>
                <w10:wrap type="square"/>
              </v:group>
            </w:pict>
          </mc:Fallback>
        </mc:AlternateContent>
      </w:r>
      <w:r>
        <mc:AlternateContent>
          <mc:Choice Requires="wps">
            <w:drawing>
              <wp:anchor distT="0" distB="0" distL="114300" distR="114300" simplePos="0" relativeHeight="251661312" behindDoc="0" locked="0" layoutInCell="1" allowOverlap="1" wp14:anchorId="3EF94B24" wp14:editId="5729E535">
                <wp:simplePos x="0" y="0"/>
                <wp:positionH relativeFrom="margin">
                  <wp:posOffset>-139700</wp:posOffset>
                </wp:positionH>
                <wp:positionV relativeFrom="page">
                  <wp:posOffset>8134350</wp:posOffset>
                </wp:positionV>
                <wp:extent cx="5767070" cy="1460500"/>
                <wp:effectExtent l="0" t="0" r="0" b="6350"/>
                <wp:wrapNone/>
                <wp:docPr id="1625823813" name="Text Box 1"/>
                <wp:cNvGraphicFramePr/>
                <a:graphic xmlns:a="http://schemas.openxmlformats.org/drawingml/2006/main">
                  <a:graphicData uri="http://schemas.microsoft.com/office/word/2010/wordprocessingShape">
                    <wps:wsp>
                      <wps:cNvSpPr txBox="1"/>
                      <wps:spPr>
                        <a:xfrm>
                          <a:off x="0" y="0"/>
                          <a:ext cx="5767070" cy="1460500"/>
                        </a:xfrm>
                        <a:prstGeom prst="rect">
                          <a:avLst/>
                        </a:prstGeom>
                        <a:noFill/>
                        <a:ln w="6350">
                          <a:noFill/>
                        </a:ln>
                      </wps:spPr>
                      <wps:txbx>
                        <w:txbxContent>
                          <w:sdt>
                            <w:sdtPr>
                              <w:rPr>
                                <w:sz w:val="20"/>
                                <w:szCs w:val="20"/>
                              </w:rPr>
                              <w:id w:val="506253673"/>
                            </w:sdtPr>
                            <w:sdtContent>
                              <w:p w14:paraId="7236084A" w14:textId="77777777" w:rsidR="00DC4326" w:rsidRPr="00DC4326" w:rsidRDefault="00000000" w:rsidP="00DC4326">
                                <w:pPr>
                                  <w:pStyle w:val="ACTDescription-CoverPage"/>
                                  <w:rPr>
                                    <w:sz w:val="20"/>
                                    <w:szCs w:val="20"/>
                                  </w:rPr>
                                </w:pPr>
                                <w:sdt>
                                  <w:sdtPr>
                                    <w:rPr>
                                      <w:sz w:val="20"/>
                                      <w:szCs w:val="20"/>
                                    </w:rPr>
                                    <w:id w:val="-1947612034"/>
                                  </w:sdtPr>
                                  <w:sdtContent>
                                    <w:r w:rsidR="00332469">
                                      <w:rPr>
                                        <w:sz w:val="20"/>
                                        <w:szCs w:val="20"/>
                                      </w:rPr>
                                      <w:t>This policy brief was funded by the German Federal Ministry for Economic Cooperation and Development (BMZ) in the framework of a bilateral cooperation project implemented by the Physikalisch-Technische Bundesanstalt (PTB)</w:t>
                                    </w:r>
                                  </w:sdtContent>
                                </w:sdt>
                              </w:p>
                              <w:p w14:paraId="1DE8EAA2" w14:textId="77777777" w:rsidR="006225FC" w:rsidRPr="00DC4326" w:rsidRDefault="00000000" w:rsidP="005355E5">
                                <w:pPr>
                                  <w:pStyle w:val="ACTDescription-CoverPage"/>
                                  <w:rPr>
                                    <w:sz w:val="20"/>
                                    <w:szCs w:val="20"/>
                                  </w:rPr>
                                </w:pP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F94B24" id="_x0000_t202" coordsize="21600,21600" o:spt="202" path="m,l,21600r21600,l21600,xe">
                <v:stroke joinstyle="miter"/>
                <v:path gradientshapeok="t" o:connecttype="rect"/>
              </v:shapetype>
              <v:shape id="Text Box 1" o:spid="_x0000_s1026" type="#_x0000_t202" style="position:absolute;margin-left:-11pt;margin-top:640.5pt;width:454.1pt;height:1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" filled="f" stroked="f" strokeweight=".5pt">
                <v:textbox>
                  <w:txbxContent>
                    <w:sdt>
                      <w:sdtPr>
                        <w:rPr>
                          <w:sz w:val="20"/>
                          <w:szCs w:val="20"/>
                        </w:rPr>
                        <w:id w:val="506253673"/>
                      </w:sdtPr>
                      <w:sdtContent>
                        <w:p w14:paraId="7236084A" w14:textId="77777777" w:rsidR="00DC4326" w:rsidRPr="00DC4326" w:rsidRDefault="00000000" w:rsidP="00DC4326">
                          <w:pPr>
                            <w:pStyle w:val="ACTDescription-CoverPage"/>
                            <w:rPr>
                              <w:sz w:val="20"/>
                              <w:szCs w:val="20"/>
                            </w:rPr>
                          </w:pPr>
                          <w:sdt>
                            <w:sdtPr>
                              <w:rPr>
                                <w:sz w:val="20"/>
                                <w:szCs w:val="20"/>
                              </w:rPr>
                              <w:id w:val="-1947612034"/>
                            </w:sdtPr>
                            <w:sdtContent>
                              <w:r>
                                <w:rPr>
                                  <w:sz w:val="20"/>
                                  <w:szCs w:val="20"/>
                                </w:rPr>
                                <w:t>This policy brief was funded by the German Federal Ministry for Economic Cooperation and Development (BMZ) in the framework of a bilateral cooperation project implemented by the Physikalisch-Technische Bundesanstalt (PTB)</w:t>
                              </w:r>
                            </w:sdtContent>
                          </w:sdt>
                        </w:p>
                        <w:p w14:paraId="1DE8EAA2" w14:textId="77777777" w:rsidR="006225FC" w:rsidRPr="00DC4326" w:rsidRDefault="00000000" w:rsidP="005355E5">
                          <w:pPr>
                            <w:pStyle w:val="ACTDescription-CoverPage"/>
                            <w:rPr>
                              <w:sz w:val="20"/>
                              <w:szCs w:val="20"/>
                            </w:rPr>
                          </w:pPr>
                        </w:p>
                      </w:sdtContent>
                    </w:sdt>
                  </w:txbxContent>
                </v:textbox>
                <w10:wrap anchorx="margin" anchory="page"/>
              </v:shape>
            </w:pict>
          </mc:Fallback>
        </mc:AlternateContent>
      </w:r>
      <w:r>
        <mc:AlternateContent>
          <mc:Choice Requires="wps">
            <w:drawing>
              <wp:anchor distT="0" distB="0" distL="114300" distR="114300" simplePos="0" relativeHeight="251665408" behindDoc="0" locked="0" layoutInCell="1" allowOverlap="1" wp14:anchorId="2F877CF1" wp14:editId="52C49ABD">
                <wp:simplePos x="0" y="0"/>
                <wp:positionH relativeFrom="rightMargin">
                  <wp:posOffset>-616266</wp:posOffset>
                </wp:positionH>
                <wp:positionV relativeFrom="page">
                  <wp:posOffset>5386387</wp:posOffset>
                </wp:positionV>
                <wp:extent cx="1288097" cy="325757"/>
                <wp:effectExtent l="4762" t="0" r="0" b="0"/>
                <wp:wrapNone/>
                <wp:docPr id="1249112742" name="Text Box 1"/>
                <wp:cNvGraphicFramePr/>
                <a:graphic xmlns:a="http://schemas.openxmlformats.org/drawingml/2006/main">
                  <a:graphicData uri="http://schemas.microsoft.com/office/word/2010/wordprocessingShape">
                    <wps:wsp>
                      <wps:cNvSpPr txBox="1"/>
                      <wps:spPr>
                        <a:xfrm rot="16200000">
                          <a:off x="0" y="0"/>
                          <a:ext cx="1288097" cy="325757"/>
                        </a:xfrm>
                        <a:prstGeom prst="rect">
                          <a:avLst/>
                        </a:prstGeom>
                        <a:noFill/>
                        <a:ln w="6350">
                          <a:noFill/>
                        </a:ln>
                      </wps:spPr>
                      <wps:txbx>
                        <w:txbxContent>
                          <w:sdt>
                            <w:sdtPr>
                              <w:rPr>
                                <w:rFonts w:cs="Noto Sans"/>
                              </w:rPr>
                              <w:alias w:val="Publish Date"/>
                              <w:tag w:val=""/>
                              <w:id w:val="-976762682"/>
                              <w:dataBinding w:prefixMappings="xmlns:ns0='http://schemas.microsoft.com/office/2006/coverPageProps' " w:xpath="/ns0:CoverPageProperties[1]/ns0:PublishDate[1]" w:storeItemID="{55AF091B-3C7A-41E3-B477-F2FDAA23CFDA}"/>
                              <w:date w:fullDate="2026-10-27T00:00:00Z">
                                <w:dateFormat w:val="dd.MM.yyyy"/>
                                <w:lid w:val="ka-GE"/>
                                <w:storeMappedDataAs w:val="dateTime"/>
                                <w:calendar w:val="gregorian"/>
                              </w:date>
                            </w:sdtPr>
                            <w:sdtContent>
                              <w:p w14:paraId="372DC246" w14:textId="023D7D49" w:rsidR="0036724B" w:rsidRPr="00114656" w:rsidRDefault="00BE2558" w:rsidP="00920574">
                                <w:pPr>
                                  <w:pStyle w:val="ACTDate"/>
                                  <w:rPr>
                                    <w:rFonts w:cs="Noto Sans"/>
                                  </w:rPr>
                                </w:pPr>
                                <w:r>
                                  <w:rPr>
                                    <w:rFonts w:cs="Noto Sans"/>
                                    <w:lang w:val="ka-GE"/>
                                  </w:rPr>
                                  <w:t>27.10.2026</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877CF1" id="_x0000_s1027" type="#_x0000_t202" style="position:absolute;margin-left:-48.5pt;margin-top:424.1pt;width:101.4pt;height:25.65pt;rotation:-90;z-index:2516654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" filled="f" stroked="f" strokeweight=".5pt">
                <v:textbox>
                  <w:txbxContent>
                    <w:sdt>
                      <w:sdtPr>
                        <w:rPr>
                          <w:rFonts w:cs="Noto Sans"/>
                        </w:rPr>
                        <w:alias w:val="Publish Date"/>
                        <w:tag w:val=""/>
                        <w:id w:val="-976762682"/>
                        <w:dataBinding w:prefixMappings="xmlns:ns0='http://schemas.microsoft.com/office/2006/coverPageProps' " w:xpath="/ns0:CoverPageProperties[1]/ns0:PublishDate[1]" w:storeItemID="{55AF091B-3C7A-41E3-B477-F2FDAA23CFDA}"/>
                        <w:date w:fullDate="2026-10-27T00:00:00Z">
                          <w:dateFormat w:val="dd.MM.yyyy"/>
                          <w:lid w:val="ka-GE"/>
                          <w:storeMappedDataAs w:val="dateTime"/>
                          <w:calendar w:val="gregorian"/>
                        </w:date>
                      </w:sdtPr>
                      <w:sdtContent>
                        <w:p w14:paraId="372DC246" w14:textId="023D7D49" w:rsidR="0036724B" w:rsidRPr="00114656" w:rsidRDefault="00BE2558" w:rsidP="00920574">
                          <w:pPr>
                            <w:pStyle w:val="ACTDate"/>
                            <w:rPr>
                              <w:rFonts w:cs="Noto Sans"/>
                            </w:rPr>
                          </w:pPr>
                          <w:r>
                            <w:rPr>
                              <w:rFonts w:cs="Noto Sans"/>
                              <w:lang w:val="ka-GE"/>
                            </w:rPr>
                            <w:t>27.10.2026</w:t>
                          </w:r>
                        </w:p>
                      </w:sdtContent>
                    </w:sdt>
                  </w:txbxContent>
                </v:textbox>
                <w10:wrap anchorx="margin" anchory="page"/>
              </v:shape>
            </w:pict>
          </mc:Fallback>
        </mc:AlternateContent>
      </w:r>
      <w:r>
        <w:drawing>
          <wp:anchor distT="0" distB="0" distL="114300" distR="114300" simplePos="0" relativeHeight="251667456" behindDoc="1" locked="0" layoutInCell="1" allowOverlap="1" wp14:anchorId="780C4717" wp14:editId="3523DB49">
            <wp:simplePos x="0" y="0"/>
            <wp:positionH relativeFrom="page">
              <wp:align>right</wp:align>
            </wp:positionH>
            <wp:positionV relativeFrom="paragraph">
              <wp:posOffset>-546100</wp:posOffset>
            </wp:positionV>
            <wp:extent cx="7577751" cy="10925175"/>
            <wp:effectExtent l="0" t="0" r="4445" b="0"/>
            <wp:wrapNone/>
            <wp:docPr id="21386059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77751" cy="10925175"/>
                    </a:xfrm>
                    <a:prstGeom prst="rect">
                      <a:avLst/>
                    </a:prstGeom>
                    <a:noFill/>
                    <a:ln>
                      <a:noFill/>
                    </a:ln>
                  </pic:spPr>
                </pic:pic>
              </a:graphicData>
            </a:graphic>
            <wp14:sizeRelH relativeFrom="margin">
              <wp14:pctWidth>0</wp14:pctWidth>
            </wp14:sizeRelH>
            <wp14:sizeRelV relativeFrom="margin">
              <wp14:pctHeight>0</wp14:pctHeight>
            </wp14:sizeRelV>
          </wp:anchor>
        </w:drawing>
      </w:r>
      <w:r>
        <mc:AlternateContent>
          <mc:Choice Requires="wps">
            <w:drawing>
              <wp:anchor distT="0" distB="0" distL="114300" distR="114300" simplePos="0" relativeHeight="251659264" behindDoc="0" locked="0" layoutInCell="1" allowOverlap="1" wp14:anchorId="09752990" wp14:editId="62325B71">
                <wp:simplePos x="0" y="0"/>
                <wp:positionH relativeFrom="margin">
                  <wp:posOffset>-146050</wp:posOffset>
                </wp:positionH>
                <wp:positionV relativeFrom="page">
                  <wp:posOffset>5689600</wp:posOffset>
                </wp:positionV>
                <wp:extent cx="5894070" cy="1750000"/>
                <wp:effectExtent l="0" t="0" r="0" b="0"/>
                <wp:wrapNone/>
                <wp:docPr id="1742112015" name="Text Box 1"/>
                <wp:cNvGraphicFramePr/>
                <a:graphic xmlns:a="http://schemas.openxmlformats.org/drawingml/2006/main">
                  <a:graphicData uri="http://schemas.microsoft.com/office/word/2010/wordprocessingShape">
                    <wps:wsp>
                      <wps:cNvSpPr txBox="1"/>
                      <wps:spPr>
                        <a:xfrm>
                          <a:off x="0" y="0"/>
                          <a:ext cx="5894070" cy="1750000"/>
                        </a:xfrm>
                        <a:prstGeom prst="rect">
                          <a:avLst/>
                        </a:prstGeom>
                        <a:noFill/>
                        <a:ln w="6350">
                          <a:noFill/>
                        </a:ln>
                      </wps:spPr>
                      <wps:txbx>
                        <w:txbxContent>
                          <w:sdt>
                            <w:sdtPr>
                              <w:alias w:val="Title"/>
                              <w:tag w:val=""/>
                              <w:id w:val="297810354"/>
                              <w:dataBinding w:prefixMappings="xmlns:ns0='http://purl.org/dc/elements/1.1/' xmlns:ns1='http://schemas.openxmlformats.org/package/2006/metadata/core-properties' " w:xpath="/ns1:coreProperties[1]/ns0:title[1]" w:storeItemID="{6C3C8BC8-F283-45AE-878A-BAB7291924A1}"/>
                              <w:text/>
                            </w:sdtPr>
                            <w:sdtContent>
                              <w:p w14:paraId="43DC67A4" w14:textId="77777777" w:rsidR="006225FC" w:rsidRPr="00114656" w:rsidRDefault="00114656" w:rsidP="00114656">
                                <w:pPr>
                                  <w:pStyle w:val="ACTTitle"/>
                                </w:pPr>
                                <w:r>
                                  <w:t>Integrating Gender Equality into Work Safety and Relevant Standards in Georgia’s Construction Materials Sector</w:t>
                                </w:r>
                              </w:p>
                            </w:sdtContent>
                          </w:sdt>
                          <w:p w14:paraId="7980E334" w14:textId="77777777" w:rsidR="00216DA7" w:rsidRDefault="00963230">
                            <w:pPr>
                              <w:pStyle w:val="ACTDescription-CoverPage"/>
                              <w:spacing w:before="240"/>
                            </w:pPr>
                            <w:r>
                              <w:rPr>
                                <w:b/>
                                <w:bCs/>
                              </w:rPr>
                              <w:t>Executive Summary of the Policy Brief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52990" id="_x0000_s1028" type="#_x0000_t202" style="position:absolute;margin-left:-11.5pt;margin-top:448pt;width:464.1pt;height:137.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" filled="f" stroked="f" strokeweight=".5pt">
                <v:textbox>
                  <w:txbxContent>
                    <w:sdt>
                      <w:sdtPr>
                        <w:alias w:val="Title"/>
                        <w:tag w:val=""/>
                        <w:id w:val="297810354"/>
                        <w:dataBinding w:prefixMappings="xmlns:ns0='http://purl.org/dc/elements/1.1/' xmlns:ns1='http://schemas.openxmlformats.org/package/2006/metadata/core-properties' " w:xpath="/ns1:coreProperties[1]/ns0:title[1]" w:storeItemID="{6C3C8BC8-F283-45AE-878A-BAB7291924A1}"/>
                        <w:text/>
                      </w:sdtPr>
                      <w:sdtContent>
                        <w:p w14:paraId="43DC67A4" w14:textId="77777777" w:rsidR="006225FC" w:rsidRPr="00114656" w:rsidRDefault="00114656" w:rsidP="00114656">
                          <w:pPr>
                            <w:pStyle w:val="ACTTitle"/>
                          </w:pPr>
                          <w:r>
                            <w:t>Integrating Gender Equality into Work Safety and Relevant Standards in Georgia’s Construction Materials Sector</w:t>
                          </w:r>
                        </w:p>
                      </w:sdtContent>
                    </w:sdt>
                    <w:p w14:paraId="7980E334" w14:textId="77777777" w:rsidR="00216DA7" w:rsidRDefault="00963230">
                      <w:pPr>
                        <w:pStyle w:val="ACTDescription-CoverPage"/>
                        <w:spacing w:before="240"/>
                      </w:pPr>
                      <w:r>
                        <w:rPr>
                          <w:b/>
                          <w:bCs/>
                        </w:rPr>
                        <w:t>Executive Summary of the Policy Brief</w:t>
                      </w:r>
                    </w:p>
                  </w:txbxContent>
                </v:textbox>
                <w10:wrap anchorx="margin" anchory="page"/>
              </v:shape>
            </w:pict>
          </mc:Fallback>
        </mc:AlternateContent>
      </w:r>
      <w:r>
        <w:tab/>
      </w:r>
    </w:p>
    <w:p w14:paraId="115BB99F" w14:textId="77777777" w:rsidR="00216DA7" w:rsidRDefault="00963230">
      <w:pPr>
        <w:pStyle w:val="Heading1"/>
      </w:pPr>
      <w:r>
        <w:lastRenderedPageBreak/>
        <w:t>Executive Summary</w:t>
      </w:r>
    </w:p>
    <w:p w14:paraId="06ECC682" w14:textId="77777777" w:rsidR="00216DA7" w:rsidRDefault="00963230">
      <w:pPr>
        <w:jc w:val="both"/>
      </w:pPr>
      <w:r>
        <w:t>Georgia’s construction materials manufacturing sector — encompassing cement, concrete, aggregates, bricks and blocks, steel and rebar, glass, insulation, gypsum, ceramics, asphalt and others — is one of the most strategically important pillars of the country’s industrial economy. With Georgia’s December 2023 grant of European Union (EU) candidate status</w:t>
      </w:r>
      <w:r>
        <w:rPr>
          <w:rStyle w:val="FootnoteReference"/>
        </w:rPr>
        <w:footnoteReference w:id="1"/>
      </w:r>
      <w:r>
        <w:t>, the sector’s regulatory trajectory is more closely tied to the EU acquis than at any time in its modern history. Yet the sector has, until now, been almost invisible in Georgia’s gender equality discourse.</w:t>
      </w:r>
    </w:p>
    <w:p w14:paraId="4488101D" w14:textId="77777777" w:rsidR="00216DA7" w:rsidRDefault="00963230">
      <w:pPr>
        <w:jc w:val="both"/>
      </w:pPr>
      <w:r>
        <w:t>This policy brief approaches the integration of gender equality into occupational safety and related standards in Georgia’s construction materials manufacturing sector not as a peripheral matter of social policy, but as one of the substantive dimensions of quality infrastructure (QI) reform, European integration and economic sustainability. The relevant data, findings and recommendations are summarised below.</w:t>
      </w:r>
    </w:p>
    <w:p w14:paraId="32DF0CCA" w14:textId="77777777" w:rsidR="00216DA7" w:rsidRDefault="00963230">
      <w:pPr>
        <w:jc w:val="both"/>
      </w:pPr>
      <w:r>
        <w:rPr>
          <w:b/>
          <w:bCs/>
        </w:rPr>
        <w:t xml:space="preserve">Purpose and methodology. </w:t>
      </w:r>
      <w:r>
        <w:t xml:space="preserve">The brief asks whether Georgia’s occupational safety and technical standards architecture protects women workers in the construction materials manufacturing sector, and what role the country’s QI institutions could play in introducing gender-responsive safety standards. It combines a desk review of national legislation, technical regulations, conformity assessment procedures and institutional mandates with 17 key informant interviews (KIIs): the Georgian National Agency for Standards and Metrology (GEOSTM), the Unified National Body of Accreditation – Accreditation </w:t>
      </w:r>
      <w:proofErr w:type="spellStart"/>
      <w:r>
        <w:t>Center</w:t>
      </w:r>
      <w:proofErr w:type="spellEnd"/>
      <w:r>
        <w:t xml:space="preserve"> (GAC), eight producers spanning cement, ready-mixed and reinforced concrete, concrete products, tiles, bricks, paints and dry mixes and metal constructions, five testing laboratories, a laboratory sector expert and an independent accredited OSH specialist. Findings on enforcement and on social dialogue rest on published sources, and the brief should be read with that limitation in view.</w:t>
      </w:r>
    </w:p>
    <w:p w14:paraId="31FA7C92" w14:textId="77777777" w:rsidR="00216DA7" w:rsidRDefault="00963230">
      <w:pPr>
        <w:jc w:val="both"/>
      </w:pPr>
      <w:r>
        <w:rPr>
          <w:b/>
          <w:bCs/>
        </w:rPr>
        <w:t xml:space="preserve">Women in the sector: occupational segregation drives differentiated risks. </w:t>
      </w:r>
      <w:r>
        <w:t>Construction materials manufacturing accounts for roughly 10% of manufacturing employment, and women for roughly 10% of employment within it. They are concentrated in professional, sales, administrative, technical and support roles and are largely absent from production lines, kiln and furnace operation, quarrying and field work. Average nominal wages in the subsector sit below both the wider light manufacturing average and the national average, for women and men alike. Nationally, female labour force participation has hovered around 40–44% against 62–66% for men; women perform roughly five times more unpaid domestic and care work; the adjusted hourly pay gap declined from 15.9% in 2020 to 11.4% in 2024, while the unadjusted monthly gap had reached 33.4% by Q2 2025.</w:t>
      </w:r>
    </w:p>
    <w:p w14:paraId="7189C90C" w14:textId="77777777" w:rsidR="00216DA7" w:rsidRDefault="00963230">
      <w:pPr>
        <w:jc w:val="both"/>
      </w:pPr>
      <w:r>
        <w:rPr>
          <w:b/>
          <w:bCs/>
        </w:rPr>
        <w:t xml:space="preserve">The legal framework is substantially adequate; its application in practice remains problematic. </w:t>
      </w:r>
      <w:r>
        <w:t xml:space="preserve">The 2019 Organic Law on Occupational Safety and the 2020 Labour Code reform already require employers to keep pregnant and breastfeeding workers out of hazardous work, to adapt duties on medical certification, to provide paid nursing breaks, to conduct comprehensive risk assessment, and to provide protective equipment designed to fit the user’s anatomy, accounting for physiological differences between men and women. Product legislation — Decree No. 476/2018 on construction products and Technical Regulation No. 82/2020 on personal protective equipment (PPE) — contains no gender provisions, which is unsurprising, since it regulates the performance of goods rather than the conditions under which they are made. The binding constraint is enforcement. The Labour Inspection Service (LIS), which grew from 113 to 167 inspectors </w:t>
      </w:r>
      <w:r>
        <w:lastRenderedPageBreak/>
        <w:t>between 2021 and 2022, conducted active enterprise inspections; its 2025 report records 2,045 inspections on occupational safety and 1,664 on labour rights. What those inspections found, however, cannot be read against gender at all: the Service publishes no sex-disaggregated data on identified violations, occupational injuries or enterprise workforce composition. At the same time, administrative fines remain capped at GEL 50,000, and ILO Convention No. 81 on labour inspection remains unratified.</w:t>
      </w:r>
      <w:r>
        <w:rPr>
          <w:rStyle w:val="FootnoteReference"/>
        </w:rPr>
        <w:footnoteReference w:id="2"/>
      </w:r>
    </w:p>
    <w:p w14:paraId="4DF2D3A9" w14:textId="69E21C88" w:rsidR="00216DA7" w:rsidRDefault="00963230">
      <w:pPr>
        <w:jc w:val="both"/>
      </w:pPr>
      <w:r>
        <w:rPr>
          <w:b/>
          <w:bCs/>
        </w:rPr>
        <w:t xml:space="preserve">Two QI institutions have already taken steps on gender. </w:t>
      </w:r>
      <w:r>
        <w:t xml:space="preserve">GEOSTM signed the United Nations Economic Commission for Europe (UNECE) Declaration in February 2020, has developed an Action Plan for 2025–2027 in this area and has designated a gender focal point; GAC has developed a plan running through 2028 and appointed a gender coordinator. </w:t>
      </w:r>
      <w:bookmarkStart w:id="0" w:name="_Hlk244086005"/>
      <w:r w:rsidR="001E7374" w:rsidRPr="001E7374">
        <w:t xml:space="preserve">Both initiatives are voluntary. Neither ISO/IEC 17025 to which the quality management system of the Metrology Institute of Georgia complies with, nor ISO 9001 in case </w:t>
      </w:r>
      <w:proofErr w:type="gramStart"/>
      <w:r w:rsidR="001E7374" w:rsidRPr="001E7374">
        <w:t>of  GEOSTM’s</w:t>
      </w:r>
      <w:proofErr w:type="gramEnd"/>
      <w:r w:rsidR="001E7374" w:rsidRPr="001E7374">
        <w:t xml:space="preserve"> standardisation function, sets explicit gender requirements, although ISO 9001 refers indirectly to a non-discriminatory working environment. Likewise, neither ISO/IEC 17011 nor Regulation (EC) No 765/2008 establishes gender-related requirements for accreditation bodies</w:t>
      </w:r>
      <w:r w:rsidRPr="001E7374">
        <w:t>.</w:t>
      </w:r>
      <w:r>
        <w:t xml:space="preserve"> </w:t>
      </w:r>
      <w:bookmarkEnd w:id="0"/>
      <w:r>
        <w:t>Precise information could not be gathered on the Market Surveillance Agency (MSA) and the LIS within the scope of this study, as they did not participate in it; however, the desk research findings suggest that the existence of relevant practice at these institutions is not confirmed. Nor was any experience of cooperation on topics relevant to this study identified among the four institutions named above.</w:t>
      </w:r>
    </w:p>
    <w:p w14:paraId="77AECF6F" w14:textId="77777777" w:rsidR="00216DA7" w:rsidRDefault="00963230">
      <w:pPr>
        <w:jc w:val="both"/>
      </w:pPr>
      <w:r>
        <w:rPr>
          <w:b/>
          <w:bCs/>
        </w:rPr>
        <w:t xml:space="preserve">International practice has moved from principle to procedure. </w:t>
      </w:r>
      <w:r>
        <w:t>The operative definition comes from ISO/IEC guidance: a gender-responsive standard is one that considers gender implications in its content, requirements and application so that women and men benefit equally. Around it sits a working toolkit — UNECE Recommendation U</w:t>
      </w:r>
      <w:r>
        <w:rPr>
          <w:rStyle w:val="FootnoteReference"/>
        </w:rPr>
        <w:footnoteReference w:id="3"/>
      </w:r>
      <w:r>
        <w:t xml:space="preserve"> on Gender-Responsive Standards (2018), whose annexed Declaration was opened for signature in May 2019 and had attracted 86 signatory organisations by December 2024; ISO 53800:2024; the joint Gender Action Plan of the European Committee for Standardization (CEN) and the European Committee for Electrotechnical Standardization (CENELEC), together with their new Advisory Committee on Diversity and Inclusion; and a dedicated inclusive working group on PPE within the CEN and CENELEC Joint Technical Committee on Horizontal Topics for PPE (CEN-CLC/JTC 23). In the European countries examined in this document, practice is reflected in specific procedures rather than remaining at the declaratory level. For Georgia, this means an opportunity to develop corresponding instruments that would establish a procedural (rather than legislative) framework.</w:t>
      </w:r>
    </w:p>
    <w:p w14:paraId="0858DBC0" w14:textId="77777777" w:rsidR="00216DA7" w:rsidRDefault="00963230">
      <w:pPr>
        <w:jc w:val="both"/>
      </w:pPr>
      <w:r>
        <w:rPr>
          <w:b/>
          <w:bCs/>
        </w:rPr>
        <w:t xml:space="preserve">Primary findings: the low representation of women means the risks cannot be tested in practice. </w:t>
      </w:r>
      <w:r>
        <w:t xml:space="preserve">The study found near-total occupational segregation between more office-based roles (predominantly women) and field roles (almost entirely men), and this conditions every finding that follows. No producer or laboratory interviewed conducts proactive reproductive-health risk assessment, notwithstanding Article 22 of the Labour Code and the crystalline silica and heavy metals present in cement and clinker dust; where the question arose at all it was handled as informal judgement, with companies stating that they would apply the legal minimum should a specific case occur. No documented PPE fit problem was reported, principally because women are practically absent from the roles in which one would surface; set against international evidence that 74% of tradeswomen are exposed to unnecessary hazards through poorly fitting equipment, </w:t>
      </w:r>
      <w:r>
        <w:lastRenderedPageBreak/>
        <w:t>this means we are dealing not with disregard of the individual-fit duty but with its possible non-fulfilment, for the reason that the need in practice does not arise. It should be added that respondents themselves recognise that ill-fitting equipment is not only a breach of a legal requirement but can become a genuine threat to life. Larger producers, for the most part, provide separate sanitary and changing facilities, in some cases retained from an earlier period when women did work in production. Mechanisms for responding to sexual harassment are unevenly established and are typically general-purpose disciplinary tools rather than harassment-specific procedures; none has been tested by an actual case — probably in part precisely because the number of women employed directly in production is negligible. Psychosocial risk is measured by no Georgian instrument and did not surface as a distinct theme in interviews.</w:t>
      </w:r>
    </w:p>
    <w:p w14:paraId="53F30321" w14:textId="77777777" w:rsidR="00216DA7" w:rsidRDefault="00963230">
      <w:pPr>
        <w:jc w:val="both"/>
      </w:pPr>
      <w:r>
        <w:rPr>
          <w:b/>
          <w:bCs/>
        </w:rPr>
        <w:t xml:space="preserve">The insufficient employment of women limits the scope for assessing gender-specific risks. </w:t>
      </w:r>
      <w:r>
        <w:t>Respondents treated the non-employment of women in field roles as a given rather than as a company decision, attributing it to an absence of candidates and justifying it primarily through the argument of physical demands. Risk assessment is gender-neutral not by oversight but because of that same given: no producer or laboratory maintains sex-disaggregated injury or incident data. Nor could any respondent recall a gender element in the product and test standards applied. It is also notable that the country has no laboratory accredited to test PPE — accordingly, Georgia has neither the testing infrastructure nor any client demand to support the CEN-CLC/JTC 23 inclusive-equipment agenda. The OSH specialist located the central weakness not in legislation, which in his assessment corresponds to Western frameworks, but in its enforcement. This view maps precisely onto the gender-specific gaps described above: the duties largely already exist on paper, but what they lack is practical application, testing and monitoring specifically in relation to women employees.</w:t>
      </w:r>
    </w:p>
    <w:p w14:paraId="2CCBF38A" w14:textId="77777777" w:rsidR="00216DA7" w:rsidRDefault="00963230">
      <w:pPr>
        <w:jc w:val="both"/>
      </w:pPr>
      <w:r>
        <w:rPr>
          <w:b/>
          <w:bCs/>
        </w:rPr>
        <w:t xml:space="preserve">The scarcity of data creates a closed circle and, in doing so, renders possible gender-specific risks invisible. </w:t>
      </w:r>
      <w:r>
        <w:t>Because women are largely absent from production roles, gender-specific risks are not recorded; because they are not recorded, they are not assessed; and because they are not assessed, the sector is treated as one in which the question does not arise at all. The absence of evidence is a data constraint rather than evidence of absence: no national statistical product disaggregates by sex, for this subsector, on working conditions, occupational safety outcomes, protective equipment, training, career progression, management representation or workplace policy — so trends cannot be established, the effects of the 2021 Labour Code amendments cannot be evaluated, and interventions cannot be targeted. The problem is nonetheless relatively straightforward to resolve, since occupational accident statistics already reach the National Statistics Office of Georgia (</w:t>
      </w:r>
      <w:proofErr w:type="spellStart"/>
      <w:r>
        <w:t>Geostat</w:t>
      </w:r>
      <w:proofErr w:type="spellEnd"/>
      <w:r>
        <w:t>) annually from the LIS, and what is missing is only their cross-tabulation and publication by sex and economic activity. The challenge is therefore not the absence of data but its collection and processing in a different manner. What is fragile is the rest of the evidence base, since the instruments this document cites as national entered the framework as deliverables of donor-financed projects and depend on external financing rather than on a statistical mandate. This matters economically as well as legally: the compliance cost of untested duties has not yet been incurred, and it will fall due precisely when segregation begins to ease — the point at which retrofitting infrastructure, equipment and procedures is most expensive. Closing the data gap is therefore a precondition for gender-responsive policy in this sector, not an adjunct to it.</w:t>
      </w:r>
    </w:p>
    <w:p w14:paraId="274AB3DA" w14:textId="77777777" w:rsidR="00216DA7" w:rsidRDefault="00963230">
      <w:pPr>
        <w:jc w:val="both"/>
      </w:pPr>
      <w:r>
        <w:rPr>
          <w:b/>
          <w:bCs/>
        </w:rPr>
        <w:t xml:space="preserve">Recommendations, and why the timing matters. </w:t>
      </w:r>
      <w:r>
        <w:t xml:space="preserve">For public institutions, the document recommends a voluntary Gender Focal Point network involving GEOSTM, GAC, the MSA and the LIS; sex-disaggregated reporting by the LIS and </w:t>
      </w:r>
      <w:proofErr w:type="spellStart"/>
      <w:r>
        <w:t>Geostat</w:t>
      </w:r>
      <w:proofErr w:type="spellEnd"/>
      <w:r>
        <w:t xml:space="preserve">, supported by a dedicated sectoral survey; further alignment with ILO Conventions C190, C183, C156 and C081; the introduction of gender-relevant criteria in public procurement; and the establishment of accredited capacity for PPE testing and fit-testing. For enterprises, it recommends gender-sensitive risk assessment conducted before rather than after women begin working in the roles concerned; harassment-specific reporting mechanisms distinct from general disciplinary tools; and the </w:t>
      </w:r>
      <w:r>
        <w:lastRenderedPageBreak/>
        <w:t>procurement of documented, individually fitted protective equipment. Almost none of this requires new legislation. The sector’s larger producers already undergo recurring third-party audits, both for product certification (UK Certification Authority for Reinforcing Steels (UK CARES), European conformity schemes) and for management systems (ISO 9001, ISO 45001). Product certification, like the declarations required under Regulation (EU) 2024/3110, concerns the performance of goods rather than workforce conditions and cannot carry gender indicators. ISO 45001 occupational health and safety audits, however, provide an existing vehicle into which sex-disaggregated OSH indicators and elements of ISO 53800:2024 could be integrated on a voluntary basis. Other platforms can also be used: more than 300 Georgian companies have signed the Women’s Empowerment Principles (WEPs), yet no construction materials producer is among them. Producers themselves do not see a need to integrate gender equality principles into their operations, again because in practice the corresponding need does not arise, but they did identify concrete needs — methodological guidance, case-based training materials, peer-exchange workshops and affordable advisory services. Their demands, it may be said, are practical rather than normative.</w:t>
      </w:r>
    </w:p>
    <w:p w14:paraId="77E266F1" w14:textId="77777777" w:rsidR="00216DA7" w:rsidRDefault="00963230">
      <w:pPr>
        <w:jc w:val="both"/>
      </w:pPr>
      <w:r>
        <w:t>As regards the legislative framework, the following should be noted: Regulation (EU) 2024/3110, which primarily governs the placing on the market of construction products, as well as their performance, sustainability and safety, has applied since 8 January 2026 and requires corresponding amendments to Decree No. 476/2018. The Regulation itself does not contain any gender-related provisions. In addition, the entry into effect of the principal provisions of the Law on Public Procurement, originally scheduled for 1 January 2027, has been postponed to 1 January 2030.</w:t>
      </w:r>
      <w:r>
        <w:rPr>
          <w:rStyle w:val="FootnoteReference"/>
        </w:rPr>
        <w:footnoteReference w:id="4"/>
      </w:r>
      <w:r>
        <w:t xml:space="preserve"> The implementation of the Law still requires the adoption of the relevant secondary legislation, which will define, inter alia, the detailed rules for carrying out the procedures provided for by the Law and the related requirements. This provides an opportunity to incorporate gender-responsive provisions into the relevant secondary legislation at the stage of its adoption and entry into effect, thereby avoiding the loss of another regulatory cycle.</w:t>
      </w:r>
    </w:p>
    <w:sectPr w:rsidR="00216DA7" w:rsidSect="00AA1049">
      <w:headerReference w:type="default" r:id="rId14"/>
      <w:footerReference w:type="default" r:id="rId15"/>
      <w:pgSz w:w="11906" w:h="16838"/>
      <w:pgMar w:top="851" w:right="1440" w:bottom="1440" w:left="144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373D6" w14:textId="77777777" w:rsidR="00E40A0F" w:rsidRDefault="00E40A0F" w:rsidP="006225FC">
      <w:pPr>
        <w:spacing w:after="0" w:line="240" w:lineRule="auto"/>
      </w:pPr>
      <w:r>
        <w:separator/>
      </w:r>
    </w:p>
  </w:endnote>
  <w:endnote w:type="continuationSeparator" w:id="0">
    <w:p w14:paraId="65A05DA7" w14:textId="77777777" w:rsidR="00E40A0F" w:rsidRDefault="00E40A0F" w:rsidP="00622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default"/>
  </w:font>
  <w:font w:name="Sylfaen">
    <w:panose1 w:val="010A0502050306030303"/>
    <w:charset w:val="00"/>
    <w:family w:val="roman"/>
    <w:pitch w:val="variable"/>
    <w:sig w:usb0="04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oto Sans">
    <w:altName w:val="Mangal"/>
    <w:panose1 w:val="020B0502040504020204"/>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17EF6" w14:textId="77777777" w:rsidR="00AC67DC" w:rsidRDefault="00AE4D34" w:rsidP="00DC4326">
    <w:pPr>
      <w:pStyle w:val="Footer"/>
      <w:ind w:left="-567"/>
      <w:rPr>
        <w:rFonts w:cs="Noto Sans"/>
        <w:sz w:val="16"/>
        <w:szCs w:val="16"/>
      </w:rPr>
    </w:pPr>
    <w:r w:rsidRPr="001035E7">
      <w:rPr>
        <w:rFonts w:cs="Noto Sans"/>
        <w:noProof/>
        <w:sz w:val="16"/>
        <w:szCs w:val="16"/>
      </w:rPr>
      <mc:AlternateContent>
        <mc:Choice Requires="wps">
          <w:drawing>
            <wp:anchor distT="0" distB="0" distL="114300" distR="114300" simplePos="0" relativeHeight="251662336" behindDoc="0" locked="0" layoutInCell="1" allowOverlap="1" wp14:anchorId="515977BD" wp14:editId="6BE50460">
              <wp:simplePos x="0" y="0"/>
              <wp:positionH relativeFrom="column">
                <wp:posOffset>5798820</wp:posOffset>
              </wp:positionH>
              <wp:positionV relativeFrom="paragraph">
                <wp:posOffset>635</wp:posOffset>
              </wp:positionV>
              <wp:extent cx="251460" cy="495300"/>
              <wp:effectExtent l="0" t="0" r="0" b="0"/>
              <wp:wrapNone/>
              <wp:docPr id="698260290" name="Text Box 13"/>
              <wp:cNvGraphicFramePr/>
              <a:graphic xmlns:a="http://schemas.openxmlformats.org/drawingml/2006/main">
                <a:graphicData uri="http://schemas.microsoft.com/office/word/2010/wordprocessingShape">
                  <wps:wsp>
                    <wps:cNvSpPr txBox="1"/>
                    <wps:spPr>
                      <a:xfrm>
                        <a:off x="0" y="0"/>
                        <a:ext cx="251460" cy="495300"/>
                      </a:xfrm>
                      <a:prstGeom prst="rect">
                        <a:avLst/>
                      </a:prstGeom>
                      <a:noFill/>
                      <a:ln w="6350">
                        <a:noFill/>
                      </a:ln>
                    </wps:spPr>
                    <wps:txbx>
                      <w:txbxContent>
                        <w:p w14:paraId="1250B376" w14:textId="77777777" w:rsidR="00AE4D34" w:rsidRPr="005355E5" w:rsidRDefault="005355E5">
                          <w:pPr>
                            <w:rPr>
                              <w:color w:val="FFFFFF" w:themeColor="background1"/>
                            </w:rPr>
                          </w:pPr>
                          <w:r w:rsidRPr="005355E5">
                            <w:rPr>
                              <w:color w:val="FFFFFF" w:themeColor="background1"/>
                            </w:rPr>
                            <w:fldChar w:fldCharType="begin"/>
                          </w:r>
                          <w:r w:rsidRPr="005355E5">
                            <w:rPr>
                              <w:color w:val="FFFFFF" w:themeColor="background1"/>
                            </w:rPr>
                            <w:instrText xml:space="preserve"> PAGE   \* MERGEFORMAT </w:instrText>
                          </w:r>
                          <w:r w:rsidRPr="005355E5">
                            <w:rPr>
                              <w:color w:val="FFFFFF" w:themeColor="background1"/>
                            </w:rPr>
                            <w:fldChar w:fldCharType="separate"/>
                          </w:r>
                          <w:r w:rsidRPr="005355E5">
                            <w:rPr>
                              <w:noProof/>
                              <w:color w:val="FFFFFF" w:themeColor="background1"/>
                            </w:rPr>
                            <w:t>1</w:t>
                          </w:r>
                          <w:r w:rsidRPr="005355E5">
                            <w:rPr>
                              <w:noProof/>
                              <w:color w:val="FFFFFF" w:themeColor="background1"/>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15977BD" id="_x0000_t202" coordsize="21600,21600" o:spt="202" path="m,l,21600r21600,l21600,xe">
              <v:stroke joinstyle="miter"/>
              <v:path gradientshapeok="t" o:connecttype="rect"/>
            </v:shapetype>
            <v:shape id="Text Box 13" o:spid="_x0000_s1029" type="#_x0000_t202" style="position:absolute;left:0;text-align:left;margin-left:456.6pt;margin-top:.05pt;width:19.8pt;height:39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" filled="f" stroked="f" strokeweight=".5pt">
              <v:textbox>
                <w:txbxContent>
                  <w:p w14:paraId="1250B376" w14:textId="77777777" w:rsidR="00AE4D34" w:rsidRPr="005355E5" w:rsidRDefault="005355E5">
                    <w:pPr>
                      <w:rPr>
                        <w:color w:val="FFFFFF" w:themeColor="background1"/>
                      </w:rPr>
                    </w:pPr>
                    <w:r w:rsidRPr="005355E5">
                      <w:rPr>
                        <w:color w:val="FFFFFF" w:themeColor="background1"/>
                      </w:rPr>
                      <w:fldChar w:fldCharType="begin"/>
                    </w:r>
                    <w:r w:rsidRPr="005355E5">
                      <w:rPr>
                        <w:color w:val="FFFFFF" w:themeColor="background1"/>
                      </w:rPr>
                      <w:instrText xml:space="preserve"> PAGE   \* MERGEFORMAT </w:instrText>
                    </w:r>
                    <w:r w:rsidRPr="005355E5">
                      <w:rPr>
                        <w:color w:val="FFFFFF" w:themeColor="background1"/>
                      </w:rPr>
                      <w:fldChar w:fldCharType="separate"/>
                    </w:r>
                    <w:r w:rsidRPr="005355E5">
                      <w:rPr>
                        <w:noProof/>
                        <w:color w:val="FFFFFF" w:themeColor="background1"/>
                      </w:rPr>
                      <w:t>1</w:t>
                    </w:r>
                    <w:r w:rsidRPr="005355E5">
                      <w:rPr>
                        <w:noProof/>
                        <w:color w:val="FFFFFF" w:themeColor="background1"/>
                      </w:rPr>
                      <w:fldChar w:fldCharType="end"/>
                    </w:r>
                  </w:p>
                </w:txbxContent>
              </v:textbox>
            </v:shape>
          </w:pict>
        </mc:Fallback>
      </mc:AlternateContent>
    </w:r>
    <w:sdt>
      <w:sdtPr>
        <w:rPr>
          <w:rFonts w:cs="Noto Sans"/>
          <w:sz w:val="16"/>
          <w:szCs w:val="16"/>
        </w:rPr>
        <w:alias w:val="Title"/>
        <w:tag w:val=""/>
        <w:id w:val="2050800845"/>
        <w:placeholder>
          <w:docPart w:val="FCB63DF40C5F4850A273AEFF8DE438C6"/>
        </w:placeholder>
        <w:dataBinding w:prefixMappings="xmlns:ns0='http://purl.org/dc/elements/1.1/' xmlns:ns1='http://schemas.openxmlformats.org/package/2006/metadata/core-properties' " w:xpath="/ns1:coreProperties[1]/ns0:title[1]" w:storeItemID="{6C3C8BC8-F283-45AE-878A-BAB7291924A1}"/>
        <w:text/>
      </w:sdtPr>
      <w:sdtContent>
        <w:r w:rsidR="00C05E81">
          <w:rPr>
            <w:rFonts w:cs="Noto Sans"/>
            <w:sz w:val="16"/>
            <w:szCs w:val="16"/>
          </w:rPr>
          <w:t>Integrating Gender Equality into Work Safety and Relevant Standards in Georgia’s Construction Materials Sector</w:t>
        </w:r>
      </w:sdtContent>
    </w:sdt>
    <w:r w:rsidR="00AF515C" w:rsidRPr="001035E7">
      <w:rPr>
        <w:rFonts w:cs="Noto Sans"/>
        <w:noProof/>
        <w:color w:val="000000" w:themeColor="text1"/>
        <w:sz w:val="16"/>
        <w:szCs w:val="16"/>
      </w:rPr>
      <w:drawing>
        <wp:anchor distT="0" distB="0" distL="114300" distR="114300" simplePos="0" relativeHeight="251660288" behindDoc="1" locked="0" layoutInCell="1" allowOverlap="1" wp14:anchorId="046B11A5" wp14:editId="34251B00">
          <wp:simplePos x="0" y="0"/>
          <wp:positionH relativeFrom="column">
            <wp:posOffset>5760720</wp:posOffset>
          </wp:positionH>
          <wp:positionV relativeFrom="page">
            <wp:align>bottom</wp:align>
          </wp:positionV>
          <wp:extent cx="327660" cy="746760"/>
          <wp:effectExtent l="0" t="0" r="0" b="0"/>
          <wp:wrapNone/>
          <wp:docPr id="16884157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660" cy="746760"/>
                  </a:xfrm>
                  <a:prstGeom prst="rect">
                    <a:avLst/>
                  </a:prstGeom>
                  <a:noFill/>
                  <a:ln>
                    <a:noFill/>
                  </a:ln>
                </pic:spPr>
              </pic:pic>
            </a:graphicData>
          </a:graphic>
        </wp:anchor>
      </w:drawing>
    </w:r>
    <w:r w:rsidR="00DC4326">
      <w:rPr>
        <w:rFonts w:cs="Noto Sans"/>
        <w:sz w:val="16"/>
        <w:szCs w:val="16"/>
      </w:rPr>
      <w:t>,</w:t>
    </w:r>
  </w:p>
  <w:p w14:paraId="716097F4" w14:textId="5F044A63" w:rsidR="006225FC" w:rsidRPr="001035E7" w:rsidRDefault="00000000" w:rsidP="00DC4326">
    <w:pPr>
      <w:pStyle w:val="Footer"/>
      <w:ind w:left="-567"/>
      <w:rPr>
        <w:rFonts w:cs="Noto Sans"/>
        <w:sz w:val="16"/>
        <w:szCs w:val="16"/>
      </w:rPr>
    </w:pPr>
    <w:sdt>
      <w:sdtPr>
        <w:rPr>
          <w:rFonts w:cs="Noto Sans"/>
          <w:sz w:val="16"/>
          <w:szCs w:val="16"/>
        </w:rPr>
        <w:alias w:val="Publish Date"/>
        <w:tag w:val=""/>
        <w:id w:val="509339523"/>
        <w:placeholder>
          <w:docPart w:val="A478AECA0279449C8F653752F8C6530D"/>
        </w:placeholder>
        <w:dataBinding w:prefixMappings="xmlns:ns0='http://schemas.microsoft.com/office/2006/coverPageProps' " w:xpath="/ns0:CoverPageProperties[1]/ns0:PublishDate[1]" w:storeItemID="{55AF091B-3C7A-41E3-B477-F2FDAA23CFDA}"/>
        <w:date w:fullDate="2026-10-27T00:00:00Z">
          <w:dateFormat w:val="dd.MM.yyyy"/>
          <w:lid w:val="ka-GE"/>
          <w:storeMappedDataAs w:val="dateTime"/>
          <w:calendar w:val="gregorian"/>
        </w:date>
      </w:sdtPr>
      <w:sdtContent>
        <w:r w:rsidR="00BE2558">
          <w:rPr>
            <w:rFonts w:cs="Noto Sans"/>
            <w:sz w:val="16"/>
            <w:szCs w:val="16"/>
            <w:lang w:val="ka-GE"/>
          </w:rPr>
          <w:t>27.10.2026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B796A" w14:textId="77777777" w:rsidR="00E40A0F" w:rsidRDefault="00E40A0F" w:rsidP="006225FC">
      <w:pPr>
        <w:spacing w:after="0" w:line="240" w:lineRule="auto"/>
      </w:pPr>
      <w:r>
        <w:separator/>
      </w:r>
    </w:p>
  </w:footnote>
  <w:footnote w:type="continuationSeparator" w:id="0">
    <w:p w14:paraId="2E4A635C" w14:textId="77777777" w:rsidR="00E40A0F" w:rsidRDefault="00E40A0F" w:rsidP="006225FC">
      <w:pPr>
        <w:spacing w:after="0" w:line="240" w:lineRule="auto"/>
      </w:pPr>
      <w:r>
        <w:continuationSeparator/>
      </w:r>
    </w:p>
  </w:footnote>
  <w:footnote w:id="1">
    <w:p w14:paraId="36FECDE5" w14:textId="77777777" w:rsidR="00216DA7" w:rsidRDefault="00963230">
      <w:pPr>
        <w:pStyle w:val="FootnoteText"/>
        <w:jc w:val="both"/>
      </w:pPr>
      <w:r>
        <w:rPr>
          <w:rStyle w:val="FootnoteReference"/>
        </w:rPr>
        <w:footnoteRef/>
      </w:r>
      <w:r>
        <w:rPr>
          <w:color w:val="404040"/>
          <w:sz w:val="18"/>
          <w:szCs w:val="18"/>
        </w:rPr>
        <w:t xml:space="preserve"> Although Georgia has EU candidate status, the negotiations are at a de facto standstill. The European Commission concluded in its 2025 progress review that it considers Georgia “a candidate country in name only”.</w:t>
      </w:r>
    </w:p>
  </w:footnote>
  <w:footnote w:id="2">
    <w:p w14:paraId="682D9A96" w14:textId="77777777" w:rsidR="00216DA7" w:rsidRDefault="00963230">
      <w:pPr>
        <w:pStyle w:val="FootnoteText"/>
        <w:jc w:val="both"/>
      </w:pPr>
      <w:r>
        <w:rPr>
          <w:rStyle w:val="FootnoteReference"/>
        </w:rPr>
        <w:footnoteRef/>
      </w:r>
      <w:r>
        <w:rPr>
          <w:color w:val="404040"/>
          <w:sz w:val="18"/>
          <w:szCs w:val="18"/>
        </w:rPr>
        <w:t xml:space="preserve"> Organic Law of Georgia on Occupational Safety (2018); Labour Code of Georgia, Organic Law No. 7177 (29 September 2020, effective 1 January 2021). Enforcement gaps in light manufacturing are noted in: European Commission, Georgia 2025 Enlargement Report (provisional).</w:t>
      </w:r>
    </w:p>
  </w:footnote>
  <w:footnote w:id="3">
    <w:p w14:paraId="389068E0" w14:textId="77777777" w:rsidR="00216DA7" w:rsidRDefault="00963230">
      <w:pPr>
        <w:pStyle w:val="FootnoteText"/>
        <w:jc w:val="both"/>
      </w:pPr>
      <w:r>
        <w:rPr>
          <w:rStyle w:val="FootnoteReference"/>
        </w:rPr>
        <w:footnoteRef/>
      </w:r>
      <w:r>
        <w:rPr>
          <w:color w:val="404040"/>
          <w:sz w:val="18"/>
          <w:szCs w:val="18"/>
        </w:rPr>
        <w:t xml:space="preserve"> Recommendation U is one of UNECE’s lettered policy recommendations issued by WP.6 — the Working Party on Regulatory Cooperation and Standardization Policies. The series runs A through U (T is “Standards and Regulations for Sustainable Development”, S covers predictive risk management in market surveillance, and so on), and U is titled “Gender-Responsive Standards”.</w:t>
      </w:r>
    </w:p>
  </w:footnote>
  <w:footnote w:id="4">
    <w:p w14:paraId="171420EF" w14:textId="77777777" w:rsidR="00216DA7" w:rsidRDefault="00963230">
      <w:pPr>
        <w:pStyle w:val="FootnoteText"/>
        <w:jc w:val="both"/>
      </w:pPr>
      <w:r>
        <w:rPr>
          <w:rStyle w:val="FootnoteReference"/>
        </w:rPr>
        <w:footnoteRef/>
      </w:r>
      <w:r>
        <w:rPr>
          <w:color w:val="404040"/>
          <w:sz w:val="18"/>
          <w:szCs w:val="18"/>
        </w:rPr>
        <w:t xml:space="preserve"> Law of Georgia No. 1687-Vმს-XIმპ of 10 June 2026 amending the Law of Georgia on Public Procurement, Article 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71148" w14:textId="2165F651" w:rsidR="00AF515C" w:rsidRDefault="00AF515C">
    <w:pPr>
      <w:pStyle w:val="Header"/>
      <w:rPr>
        <w:noProof/>
      </w:rPr>
    </w:pPr>
    <w:r>
      <w:rPr>
        <w:noProof/>
      </w:rPr>
      <w:drawing>
        <wp:anchor distT="0" distB="0" distL="114300" distR="114300" simplePos="0" relativeHeight="251661312" behindDoc="0" locked="0" layoutInCell="1" allowOverlap="1" wp14:anchorId="5E91BAD3" wp14:editId="6C5763A9">
          <wp:simplePos x="0" y="0"/>
          <wp:positionH relativeFrom="margin">
            <wp:posOffset>-358140</wp:posOffset>
          </wp:positionH>
          <wp:positionV relativeFrom="paragraph">
            <wp:posOffset>-235585</wp:posOffset>
          </wp:positionV>
          <wp:extent cx="777240" cy="265822"/>
          <wp:effectExtent l="0" t="0" r="3810" b="1270"/>
          <wp:wrapNone/>
          <wp:docPr id="36847100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
                    <a:extLst>
                      <a:ext uri="{28A0092B-C50C-407E-A947-70E740481C1C}">
                        <a14:useLocalDpi xmlns:a14="http://schemas.microsoft.com/office/drawing/2010/main" val="0"/>
                      </a:ext>
                    </a:extLst>
                  </a:blip>
                  <a:srcRect l="13564" t="32519" r="14894" b="32895"/>
                  <a:stretch>
                    <a:fillRect/>
                  </a:stretch>
                </pic:blipFill>
                <pic:spPr bwMode="auto">
                  <a:xfrm>
                    <a:off x="0" y="0"/>
                    <a:ext cx="777240" cy="26582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10905962" wp14:editId="66216241">
          <wp:simplePos x="0" y="0"/>
          <wp:positionH relativeFrom="page">
            <wp:align>left</wp:align>
          </wp:positionH>
          <wp:positionV relativeFrom="paragraph">
            <wp:posOffset>-1174115</wp:posOffset>
          </wp:positionV>
          <wp:extent cx="7557135" cy="1356360"/>
          <wp:effectExtent l="0" t="0" r="5715" b="0"/>
          <wp:wrapNone/>
          <wp:docPr id="183010458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
                    <a:extLst>
                      <a:ext uri="{28A0092B-C50C-407E-A947-70E740481C1C}">
                        <a14:useLocalDpi xmlns:a14="http://schemas.microsoft.com/office/drawing/2010/main" val="0"/>
                      </a:ext>
                    </a:extLst>
                  </a:blip>
                  <a:srcRect b="46866"/>
                  <a:stretch>
                    <a:fillRect/>
                  </a:stretch>
                </pic:blipFill>
                <pic:spPr bwMode="auto">
                  <a:xfrm>
                    <a:off x="0" y="0"/>
                    <a:ext cx="7557135" cy="1356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8EFC15" w14:textId="77777777" w:rsidR="006225FC" w:rsidRDefault="006225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7044FB"/>
    <w:multiLevelType w:val="multilevel"/>
    <w:tmpl w:val="25B601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4B568CD"/>
    <w:multiLevelType w:val="multilevel"/>
    <w:tmpl w:val="8EE0B0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68AF3F08"/>
    <w:multiLevelType w:val="hybridMultilevel"/>
    <w:tmpl w:val="9B860346"/>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3" w15:restartNumberingAfterBreak="0">
    <w:nsid w:val="68D87943"/>
    <w:multiLevelType w:val="multilevel"/>
    <w:tmpl w:val="BB6A84BA"/>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15:restartNumberingAfterBreak="0">
    <w:nsid w:val="697927CF"/>
    <w:multiLevelType w:val="multilevel"/>
    <w:tmpl w:val="D0D62D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6F597C31"/>
    <w:multiLevelType w:val="multilevel"/>
    <w:tmpl w:val="488EFCB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713A0A66"/>
    <w:multiLevelType w:val="multilevel"/>
    <w:tmpl w:val="4818288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7A26665E"/>
    <w:multiLevelType w:val="hybridMultilevel"/>
    <w:tmpl w:val="F66C35C2"/>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num w:numId="1" w16cid:durableId="531844437">
    <w:abstractNumId w:val="3"/>
  </w:num>
  <w:num w:numId="2" w16cid:durableId="1024673089">
    <w:abstractNumId w:val="7"/>
  </w:num>
  <w:num w:numId="3" w16cid:durableId="1405760342">
    <w:abstractNumId w:val="6"/>
  </w:num>
  <w:num w:numId="4" w16cid:durableId="1795295252">
    <w:abstractNumId w:val="5"/>
  </w:num>
  <w:num w:numId="5" w16cid:durableId="1702319513">
    <w:abstractNumId w:val="1"/>
  </w:num>
  <w:num w:numId="6" w16cid:durableId="335965241">
    <w:abstractNumId w:val="4"/>
  </w:num>
  <w:num w:numId="7" w16cid:durableId="257836943">
    <w:abstractNumId w:val="0"/>
  </w:num>
  <w:num w:numId="8" w16cid:durableId="738098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BD7"/>
    <w:rsid w:val="000027F0"/>
    <w:rsid w:val="00006DBD"/>
    <w:rsid w:val="00031941"/>
    <w:rsid w:val="00040766"/>
    <w:rsid w:val="000407FA"/>
    <w:rsid w:val="00046BBB"/>
    <w:rsid w:val="00052990"/>
    <w:rsid w:val="00074249"/>
    <w:rsid w:val="000849A9"/>
    <w:rsid w:val="0009336C"/>
    <w:rsid w:val="00094EFC"/>
    <w:rsid w:val="000B526E"/>
    <w:rsid w:val="000B5E60"/>
    <w:rsid w:val="000C5786"/>
    <w:rsid w:val="000F0FF0"/>
    <w:rsid w:val="00101D74"/>
    <w:rsid w:val="001035E7"/>
    <w:rsid w:val="00103D42"/>
    <w:rsid w:val="00114656"/>
    <w:rsid w:val="00133462"/>
    <w:rsid w:val="00140A62"/>
    <w:rsid w:val="00143D70"/>
    <w:rsid w:val="001514AE"/>
    <w:rsid w:val="00162B76"/>
    <w:rsid w:val="001971BC"/>
    <w:rsid w:val="001A41D8"/>
    <w:rsid w:val="001B1E02"/>
    <w:rsid w:val="001E39EE"/>
    <w:rsid w:val="001E7374"/>
    <w:rsid w:val="00200529"/>
    <w:rsid w:val="00204923"/>
    <w:rsid w:val="00216DA7"/>
    <w:rsid w:val="002176DF"/>
    <w:rsid w:val="002264E3"/>
    <w:rsid w:val="0022705D"/>
    <w:rsid w:val="002273AC"/>
    <w:rsid w:val="00231BA3"/>
    <w:rsid w:val="00231EC0"/>
    <w:rsid w:val="002337B2"/>
    <w:rsid w:val="00236160"/>
    <w:rsid w:val="002511EC"/>
    <w:rsid w:val="002520BC"/>
    <w:rsid w:val="002533BF"/>
    <w:rsid w:val="002548D2"/>
    <w:rsid w:val="002667C9"/>
    <w:rsid w:val="002726FD"/>
    <w:rsid w:val="002852D3"/>
    <w:rsid w:val="00291A34"/>
    <w:rsid w:val="002A52AE"/>
    <w:rsid w:val="002B5AAD"/>
    <w:rsid w:val="002B7CE2"/>
    <w:rsid w:val="002C14D8"/>
    <w:rsid w:val="002C6979"/>
    <w:rsid w:val="002D38F0"/>
    <w:rsid w:val="002D419D"/>
    <w:rsid w:val="002E675C"/>
    <w:rsid w:val="002F3640"/>
    <w:rsid w:val="00314EB2"/>
    <w:rsid w:val="00315C27"/>
    <w:rsid w:val="0031619A"/>
    <w:rsid w:val="00327C71"/>
    <w:rsid w:val="0033070D"/>
    <w:rsid w:val="0033130F"/>
    <w:rsid w:val="00332469"/>
    <w:rsid w:val="00332CC7"/>
    <w:rsid w:val="00333DE4"/>
    <w:rsid w:val="00344313"/>
    <w:rsid w:val="0036724B"/>
    <w:rsid w:val="00382A65"/>
    <w:rsid w:val="00390704"/>
    <w:rsid w:val="00394155"/>
    <w:rsid w:val="00396262"/>
    <w:rsid w:val="003975BE"/>
    <w:rsid w:val="003B3B46"/>
    <w:rsid w:val="003B4303"/>
    <w:rsid w:val="003C164A"/>
    <w:rsid w:val="003F1C0E"/>
    <w:rsid w:val="004038DF"/>
    <w:rsid w:val="00411B75"/>
    <w:rsid w:val="0042135A"/>
    <w:rsid w:val="00421FEF"/>
    <w:rsid w:val="00425840"/>
    <w:rsid w:val="004442B0"/>
    <w:rsid w:val="00475706"/>
    <w:rsid w:val="004B5157"/>
    <w:rsid w:val="004B7732"/>
    <w:rsid w:val="004C2830"/>
    <w:rsid w:val="004C34B4"/>
    <w:rsid w:val="004D4C64"/>
    <w:rsid w:val="004E007D"/>
    <w:rsid w:val="004E7DC6"/>
    <w:rsid w:val="004F6A5F"/>
    <w:rsid w:val="005355E5"/>
    <w:rsid w:val="005470CE"/>
    <w:rsid w:val="00572C38"/>
    <w:rsid w:val="00575300"/>
    <w:rsid w:val="00576FA9"/>
    <w:rsid w:val="0058451D"/>
    <w:rsid w:val="005921F3"/>
    <w:rsid w:val="005A2C80"/>
    <w:rsid w:val="005A32B7"/>
    <w:rsid w:val="005A524A"/>
    <w:rsid w:val="005B5EC0"/>
    <w:rsid w:val="005D4090"/>
    <w:rsid w:val="005E0341"/>
    <w:rsid w:val="005F1BC9"/>
    <w:rsid w:val="00611BA1"/>
    <w:rsid w:val="00615E04"/>
    <w:rsid w:val="006225FC"/>
    <w:rsid w:val="00625913"/>
    <w:rsid w:val="00641205"/>
    <w:rsid w:val="00641A55"/>
    <w:rsid w:val="0064640A"/>
    <w:rsid w:val="00647927"/>
    <w:rsid w:val="0065161E"/>
    <w:rsid w:val="00652F58"/>
    <w:rsid w:val="00666DBB"/>
    <w:rsid w:val="006701BD"/>
    <w:rsid w:val="0067260E"/>
    <w:rsid w:val="00675D1C"/>
    <w:rsid w:val="00680191"/>
    <w:rsid w:val="00685BD7"/>
    <w:rsid w:val="006B24BA"/>
    <w:rsid w:val="006C2D9D"/>
    <w:rsid w:val="006C61E2"/>
    <w:rsid w:val="006D48E6"/>
    <w:rsid w:val="006D4DE8"/>
    <w:rsid w:val="006D5647"/>
    <w:rsid w:val="006D5E7C"/>
    <w:rsid w:val="006F02CF"/>
    <w:rsid w:val="006F4529"/>
    <w:rsid w:val="007038CF"/>
    <w:rsid w:val="00704322"/>
    <w:rsid w:val="007079B3"/>
    <w:rsid w:val="00707FF7"/>
    <w:rsid w:val="00710372"/>
    <w:rsid w:val="0073134B"/>
    <w:rsid w:val="007331DE"/>
    <w:rsid w:val="00734765"/>
    <w:rsid w:val="00750F6D"/>
    <w:rsid w:val="0077528B"/>
    <w:rsid w:val="0077735C"/>
    <w:rsid w:val="00777A3D"/>
    <w:rsid w:val="00781D1D"/>
    <w:rsid w:val="00785D3E"/>
    <w:rsid w:val="00787A43"/>
    <w:rsid w:val="007932F1"/>
    <w:rsid w:val="007B741A"/>
    <w:rsid w:val="007C07DB"/>
    <w:rsid w:val="007D0877"/>
    <w:rsid w:val="007D56A8"/>
    <w:rsid w:val="007E68A7"/>
    <w:rsid w:val="007E6A6B"/>
    <w:rsid w:val="007F0290"/>
    <w:rsid w:val="007F155E"/>
    <w:rsid w:val="007F5DCC"/>
    <w:rsid w:val="00817E42"/>
    <w:rsid w:val="00830E19"/>
    <w:rsid w:val="0083300E"/>
    <w:rsid w:val="00836986"/>
    <w:rsid w:val="00836EF1"/>
    <w:rsid w:val="00846EB0"/>
    <w:rsid w:val="00855605"/>
    <w:rsid w:val="00857CCB"/>
    <w:rsid w:val="008614E6"/>
    <w:rsid w:val="00863F8A"/>
    <w:rsid w:val="00865648"/>
    <w:rsid w:val="0087577E"/>
    <w:rsid w:val="00886F9D"/>
    <w:rsid w:val="008A5DF4"/>
    <w:rsid w:val="008B30AE"/>
    <w:rsid w:val="008B313A"/>
    <w:rsid w:val="008B5EFC"/>
    <w:rsid w:val="008C291A"/>
    <w:rsid w:val="008F3621"/>
    <w:rsid w:val="008F38FA"/>
    <w:rsid w:val="009061D6"/>
    <w:rsid w:val="00917BE4"/>
    <w:rsid w:val="009203C4"/>
    <w:rsid w:val="00920574"/>
    <w:rsid w:val="0092501A"/>
    <w:rsid w:val="00927BE4"/>
    <w:rsid w:val="00932168"/>
    <w:rsid w:val="00942B82"/>
    <w:rsid w:val="00944AB5"/>
    <w:rsid w:val="00950750"/>
    <w:rsid w:val="00952988"/>
    <w:rsid w:val="00963230"/>
    <w:rsid w:val="00963BB7"/>
    <w:rsid w:val="00984995"/>
    <w:rsid w:val="009916FA"/>
    <w:rsid w:val="009918BA"/>
    <w:rsid w:val="009C38DA"/>
    <w:rsid w:val="009C6121"/>
    <w:rsid w:val="009D3057"/>
    <w:rsid w:val="009E2914"/>
    <w:rsid w:val="00A23B34"/>
    <w:rsid w:val="00A2719A"/>
    <w:rsid w:val="00A32DE6"/>
    <w:rsid w:val="00A37B16"/>
    <w:rsid w:val="00A4119D"/>
    <w:rsid w:val="00A425AF"/>
    <w:rsid w:val="00A5289D"/>
    <w:rsid w:val="00A6257F"/>
    <w:rsid w:val="00A66F06"/>
    <w:rsid w:val="00A75A2D"/>
    <w:rsid w:val="00A8240B"/>
    <w:rsid w:val="00A835CA"/>
    <w:rsid w:val="00A84BDF"/>
    <w:rsid w:val="00A85F59"/>
    <w:rsid w:val="00A9528A"/>
    <w:rsid w:val="00AA1049"/>
    <w:rsid w:val="00AA4FF4"/>
    <w:rsid w:val="00AB6EA0"/>
    <w:rsid w:val="00AC67DC"/>
    <w:rsid w:val="00AD6B50"/>
    <w:rsid w:val="00AE4D34"/>
    <w:rsid w:val="00AF47CA"/>
    <w:rsid w:val="00AF515C"/>
    <w:rsid w:val="00B066AF"/>
    <w:rsid w:val="00B11227"/>
    <w:rsid w:val="00B1631A"/>
    <w:rsid w:val="00B243B6"/>
    <w:rsid w:val="00B2449D"/>
    <w:rsid w:val="00B268AC"/>
    <w:rsid w:val="00B303EF"/>
    <w:rsid w:val="00B679FC"/>
    <w:rsid w:val="00B82DAC"/>
    <w:rsid w:val="00B96915"/>
    <w:rsid w:val="00BA70A9"/>
    <w:rsid w:val="00BC043A"/>
    <w:rsid w:val="00BC41DB"/>
    <w:rsid w:val="00BD3A50"/>
    <w:rsid w:val="00BD7326"/>
    <w:rsid w:val="00BE2558"/>
    <w:rsid w:val="00BE44F1"/>
    <w:rsid w:val="00BF0883"/>
    <w:rsid w:val="00C039DB"/>
    <w:rsid w:val="00C05E81"/>
    <w:rsid w:val="00C24674"/>
    <w:rsid w:val="00C310B7"/>
    <w:rsid w:val="00C33030"/>
    <w:rsid w:val="00C33F34"/>
    <w:rsid w:val="00C36CA0"/>
    <w:rsid w:val="00C55BD3"/>
    <w:rsid w:val="00C71D66"/>
    <w:rsid w:val="00C93D20"/>
    <w:rsid w:val="00C9583C"/>
    <w:rsid w:val="00C96627"/>
    <w:rsid w:val="00CA47FF"/>
    <w:rsid w:val="00CA6AEC"/>
    <w:rsid w:val="00CC7D31"/>
    <w:rsid w:val="00CD47D3"/>
    <w:rsid w:val="00CE4CE0"/>
    <w:rsid w:val="00CF04B1"/>
    <w:rsid w:val="00D016FA"/>
    <w:rsid w:val="00D10608"/>
    <w:rsid w:val="00D34792"/>
    <w:rsid w:val="00D54A54"/>
    <w:rsid w:val="00D57BC7"/>
    <w:rsid w:val="00D62B9E"/>
    <w:rsid w:val="00D67976"/>
    <w:rsid w:val="00D70C02"/>
    <w:rsid w:val="00D85FE6"/>
    <w:rsid w:val="00D9128B"/>
    <w:rsid w:val="00D97703"/>
    <w:rsid w:val="00DA12C6"/>
    <w:rsid w:val="00DA5B96"/>
    <w:rsid w:val="00DA6211"/>
    <w:rsid w:val="00DC4326"/>
    <w:rsid w:val="00DD0573"/>
    <w:rsid w:val="00DD6CEA"/>
    <w:rsid w:val="00DF572C"/>
    <w:rsid w:val="00E017FD"/>
    <w:rsid w:val="00E027FD"/>
    <w:rsid w:val="00E159B0"/>
    <w:rsid w:val="00E15F8D"/>
    <w:rsid w:val="00E164DA"/>
    <w:rsid w:val="00E206DF"/>
    <w:rsid w:val="00E31AAB"/>
    <w:rsid w:val="00E355AB"/>
    <w:rsid w:val="00E40A0F"/>
    <w:rsid w:val="00E73EA5"/>
    <w:rsid w:val="00E81BEF"/>
    <w:rsid w:val="00E94D5A"/>
    <w:rsid w:val="00E97C34"/>
    <w:rsid w:val="00EA0C04"/>
    <w:rsid w:val="00EA65A1"/>
    <w:rsid w:val="00EA65ED"/>
    <w:rsid w:val="00EB55B2"/>
    <w:rsid w:val="00EE5792"/>
    <w:rsid w:val="00EE645C"/>
    <w:rsid w:val="00F00C0C"/>
    <w:rsid w:val="00F065EA"/>
    <w:rsid w:val="00F07B1C"/>
    <w:rsid w:val="00F2458D"/>
    <w:rsid w:val="00F35647"/>
    <w:rsid w:val="00F527BF"/>
    <w:rsid w:val="00F65201"/>
    <w:rsid w:val="00F656B1"/>
    <w:rsid w:val="00F65944"/>
    <w:rsid w:val="00F71610"/>
    <w:rsid w:val="00F90AC8"/>
    <w:rsid w:val="00FB0BFC"/>
    <w:rsid w:val="00FB5E48"/>
    <w:rsid w:val="00FB7364"/>
    <w:rsid w:val="00FD1DF5"/>
    <w:rsid w:val="00FD545A"/>
    <w:rsid w:val="00FE3D17"/>
    <w:rsid w:val="00FF2D05"/>
    <w:rsid w:val="00FF2F53"/>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34CCA"/>
  <w15:chartTrackingRefBased/>
  <w15:docId w15:val="{87714A9B-5F62-4709-9302-A189EEFC7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CT Body Text"/>
    <w:qFormat/>
    <w:rsid w:val="001035E7"/>
    <w:rPr>
      <w:rFonts w:ascii="Sylfaen" w:hAnsi="Sylfaen"/>
      <w:sz w:val="20"/>
    </w:rPr>
  </w:style>
  <w:style w:type="paragraph" w:styleId="Heading1">
    <w:name w:val="heading 1"/>
    <w:aliases w:val="Heading 1 - ACT"/>
    <w:basedOn w:val="Normal"/>
    <w:link w:val="Heading1Char"/>
    <w:autoRedefine/>
    <w:uiPriority w:val="9"/>
    <w:qFormat/>
    <w:rsid w:val="000849A9"/>
    <w:pPr>
      <w:keepNext/>
      <w:keepLines/>
      <w:spacing w:before="360" w:after="80"/>
      <w:jc w:val="both"/>
      <w:outlineLvl w:val="0"/>
    </w:pPr>
    <w:rPr>
      <w:rFonts w:eastAsiaTheme="majorEastAsia" w:cstheme="majorBidi"/>
      <w:color w:val="002060"/>
      <w:sz w:val="36"/>
      <w:szCs w:val="36"/>
    </w:rPr>
  </w:style>
  <w:style w:type="paragraph" w:styleId="Heading2">
    <w:name w:val="heading 2"/>
    <w:aliases w:val="Heading 2 - ACT Global"/>
    <w:basedOn w:val="Heading1"/>
    <w:link w:val="Heading2Char"/>
    <w:autoRedefine/>
    <w:uiPriority w:val="9"/>
    <w:unhideWhenUsed/>
    <w:qFormat/>
    <w:rsid w:val="005A32B7"/>
    <w:pPr>
      <w:spacing w:before="160"/>
      <w:outlineLvl w:val="1"/>
    </w:pPr>
    <w:rPr>
      <w:sz w:val="28"/>
      <w:szCs w:val="32"/>
    </w:rPr>
  </w:style>
  <w:style w:type="paragraph" w:styleId="Heading3">
    <w:name w:val="heading 3"/>
    <w:basedOn w:val="Normal"/>
    <w:link w:val="Heading3Char"/>
    <w:autoRedefine/>
    <w:uiPriority w:val="9"/>
    <w:unhideWhenUsed/>
    <w:qFormat/>
    <w:rsid w:val="005A32B7"/>
    <w:pPr>
      <w:keepNext/>
      <w:keepLines/>
      <w:spacing w:before="160" w:after="80"/>
      <w:outlineLvl w:val="2"/>
    </w:pPr>
    <w:rPr>
      <w:rFonts w:eastAsiaTheme="majorEastAsia" w:cstheme="majorBidi"/>
      <w:caps/>
      <w:color w:val="002060"/>
      <w:sz w:val="24"/>
      <w:szCs w:val="28"/>
    </w:rPr>
  </w:style>
  <w:style w:type="paragraph" w:styleId="Heading4">
    <w:name w:val="heading 4"/>
    <w:basedOn w:val="Normal"/>
    <w:next w:val="Normal"/>
    <w:link w:val="Heading4Char"/>
    <w:autoRedefine/>
    <w:uiPriority w:val="9"/>
    <w:unhideWhenUsed/>
    <w:qFormat/>
    <w:rsid w:val="005A32B7"/>
    <w:pPr>
      <w:keepNext/>
      <w:keepLines/>
      <w:spacing w:before="80" w:after="40"/>
      <w:outlineLvl w:val="3"/>
    </w:pPr>
    <w:rPr>
      <w:rFonts w:eastAsiaTheme="majorEastAsia" w:cstheme="majorBidi"/>
      <w:i/>
      <w:iCs/>
      <w:color w:val="002060"/>
    </w:rPr>
  </w:style>
  <w:style w:type="paragraph" w:styleId="Heading5">
    <w:name w:val="heading 5"/>
    <w:basedOn w:val="Normal"/>
    <w:next w:val="Normal"/>
    <w:link w:val="Heading5Char"/>
    <w:uiPriority w:val="9"/>
    <w:semiHidden/>
    <w:unhideWhenUsed/>
    <w:qFormat/>
    <w:rsid w:val="00685B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5B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5B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5B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5B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 ACT Char"/>
    <w:basedOn w:val="DefaultParagraphFont"/>
    <w:link w:val="Heading1"/>
    <w:uiPriority w:val="9"/>
    <w:rsid w:val="000849A9"/>
    <w:rPr>
      <w:rFonts w:ascii="Sylfaen" w:eastAsiaTheme="majorEastAsia" w:hAnsi="Sylfaen" w:cstheme="majorBidi"/>
      <w:caps/>
      <w:color w:val="002060"/>
      <w:sz w:val="36"/>
      <w:szCs w:val="36"/>
      <w:lang w:val="en-US"/>
    </w:rPr>
  </w:style>
  <w:style w:type="character" w:customStyle="1" w:styleId="Heading2Char">
    <w:name w:val="Heading 2 Char"/>
    <w:aliases w:val="Heading 2 - ACT Global Char"/>
    <w:basedOn w:val="DefaultParagraphFont"/>
    <w:link w:val="Heading2"/>
    <w:uiPriority w:val="9"/>
    <w:rsid w:val="005A32B7"/>
    <w:rPr>
      <w:rFonts w:ascii="Sylfaen" w:eastAsiaTheme="majorEastAsia" w:hAnsi="Sylfaen" w:cstheme="majorBidi"/>
      <w:caps/>
      <w:color w:val="002060"/>
      <w:sz w:val="28"/>
      <w:szCs w:val="32"/>
      <w:lang w:val="en-GB"/>
    </w:rPr>
  </w:style>
  <w:style w:type="character" w:customStyle="1" w:styleId="Heading3Char">
    <w:name w:val="Heading 3 Char"/>
    <w:basedOn w:val="DefaultParagraphFont"/>
    <w:link w:val="Heading3"/>
    <w:uiPriority w:val="9"/>
    <w:rsid w:val="005A32B7"/>
    <w:rPr>
      <w:rFonts w:ascii="Sylfaen" w:eastAsiaTheme="majorEastAsia" w:hAnsi="Sylfaen" w:cstheme="majorBidi"/>
      <w:caps/>
      <w:color w:val="002060"/>
      <w:szCs w:val="28"/>
      <w:lang w:val="en-GB"/>
    </w:rPr>
  </w:style>
  <w:style w:type="character" w:customStyle="1" w:styleId="Heading4Char">
    <w:name w:val="Heading 4 Char"/>
    <w:basedOn w:val="DefaultParagraphFont"/>
    <w:link w:val="Heading4"/>
    <w:uiPriority w:val="9"/>
    <w:rsid w:val="005A32B7"/>
    <w:rPr>
      <w:rFonts w:ascii="Sylfaen" w:eastAsiaTheme="majorEastAsia" w:hAnsi="Sylfaen" w:cstheme="majorBidi"/>
      <w:i/>
      <w:iCs/>
      <w:color w:val="002060"/>
      <w:sz w:val="22"/>
      <w:lang w:val="en-GB"/>
    </w:rPr>
  </w:style>
  <w:style w:type="character" w:customStyle="1" w:styleId="Heading5Char">
    <w:name w:val="Heading 5 Char"/>
    <w:basedOn w:val="DefaultParagraphFont"/>
    <w:link w:val="Heading5"/>
    <w:uiPriority w:val="9"/>
    <w:semiHidden/>
    <w:rsid w:val="00685BD7"/>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685BD7"/>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685BD7"/>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685BD7"/>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685BD7"/>
    <w:rPr>
      <w:rFonts w:eastAsiaTheme="majorEastAsia" w:cstheme="majorBidi"/>
      <w:color w:val="272727" w:themeColor="text1" w:themeTint="D8"/>
      <w:lang w:val="en-GB"/>
    </w:rPr>
  </w:style>
  <w:style w:type="paragraph" w:styleId="Title">
    <w:name w:val="Title"/>
    <w:basedOn w:val="Normal"/>
    <w:next w:val="Normal"/>
    <w:link w:val="TitleChar"/>
    <w:uiPriority w:val="10"/>
    <w:rsid w:val="00685B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5BD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685B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5BD7"/>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autoRedefine/>
    <w:uiPriority w:val="29"/>
    <w:qFormat/>
    <w:rsid w:val="005A32B7"/>
    <w:pPr>
      <w:spacing w:before="160"/>
      <w:jc w:val="center"/>
    </w:pPr>
    <w:rPr>
      <w:i/>
      <w:iCs/>
      <w:color w:val="0038FF"/>
    </w:rPr>
  </w:style>
  <w:style w:type="character" w:customStyle="1" w:styleId="QuoteChar">
    <w:name w:val="Quote Char"/>
    <w:basedOn w:val="DefaultParagraphFont"/>
    <w:link w:val="Quote"/>
    <w:uiPriority w:val="29"/>
    <w:rsid w:val="005A32B7"/>
    <w:rPr>
      <w:rFonts w:ascii="Sylfaen" w:hAnsi="Sylfaen"/>
      <w:i/>
      <w:iCs/>
      <w:color w:val="0038FF"/>
      <w:sz w:val="22"/>
      <w:lang w:val="en-GB"/>
    </w:rPr>
  </w:style>
  <w:style w:type="paragraph" w:styleId="ListParagraph">
    <w:name w:val="List Paragraph"/>
    <w:basedOn w:val="Normal"/>
    <w:autoRedefine/>
    <w:uiPriority w:val="34"/>
    <w:qFormat/>
    <w:rsid w:val="00685BD7"/>
    <w:pPr>
      <w:ind w:left="720"/>
      <w:contextualSpacing/>
    </w:pPr>
  </w:style>
  <w:style w:type="character" w:styleId="IntenseEmphasis">
    <w:name w:val="Intense Emphasis"/>
    <w:basedOn w:val="DefaultParagraphFont"/>
    <w:uiPriority w:val="21"/>
    <w:rsid w:val="00685BD7"/>
    <w:rPr>
      <w:i/>
      <w:iCs/>
      <w:color w:val="0F4761" w:themeColor="accent1" w:themeShade="BF"/>
    </w:rPr>
  </w:style>
  <w:style w:type="paragraph" w:styleId="IntenseQuote">
    <w:name w:val="Intense Quote"/>
    <w:basedOn w:val="Normal"/>
    <w:next w:val="Normal"/>
    <w:link w:val="IntenseQuoteChar"/>
    <w:autoRedefine/>
    <w:uiPriority w:val="30"/>
    <w:qFormat/>
    <w:rsid w:val="005A32B7"/>
    <w:pPr>
      <w:pBdr>
        <w:top w:val="single" w:sz="4" w:space="10" w:color="0F4761" w:themeColor="accent1" w:themeShade="BF"/>
        <w:bottom w:val="single" w:sz="4" w:space="10" w:color="0F4761" w:themeColor="accent1" w:themeShade="BF"/>
      </w:pBdr>
      <w:spacing w:before="360" w:after="360"/>
      <w:ind w:left="864" w:right="864"/>
      <w:jc w:val="center"/>
    </w:pPr>
    <w:rPr>
      <w:i/>
      <w:iCs/>
      <w:color w:val="0038FF"/>
    </w:rPr>
  </w:style>
  <w:style w:type="character" w:customStyle="1" w:styleId="IntenseQuoteChar">
    <w:name w:val="Intense Quote Char"/>
    <w:basedOn w:val="DefaultParagraphFont"/>
    <w:link w:val="IntenseQuote"/>
    <w:uiPriority w:val="30"/>
    <w:rsid w:val="005A32B7"/>
    <w:rPr>
      <w:rFonts w:ascii="Sylfaen" w:hAnsi="Sylfaen"/>
      <w:i/>
      <w:iCs/>
      <w:color w:val="0038FF"/>
      <w:sz w:val="22"/>
      <w:lang w:val="en-GB"/>
    </w:rPr>
  </w:style>
  <w:style w:type="character" w:styleId="IntenseReference">
    <w:name w:val="Intense Reference"/>
    <w:basedOn w:val="DefaultParagraphFont"/>
    <w:uiPriority w:val="32"/>
    <w:qFormat/>
    <w:rsid w:val="005A32B7"/>
    <w:rPr>
      <w:rFonts w:ascii="Sylfaen" w:hAnsi="Sylfaen"/>
      <w:b/>
      <w:bCs/>
      <w:smallCaps/>
      <w:color w:val="002060"/>
      <w:spacing w:val="5"/>
    </w:rPr>
  </w:style>
  <w:style w:type="character" w:styleId="PlaceholderText">
    <w:name w:val="Placeholder Text"/>
    <w:basedOn w:val="DefaultParagraphFont"/>
    <w:uiPriority w:val="99"/>
    <w:semiHidden/>
    <w:rsid w:val="00D016FA"/>
    <w:rPr>
      <w:color w:val="666666"/>
    </w:rPr>
  </w:style>
  <w:style w:type="paragraph" w:customStyle="1" w:styleId="ACTTitle">
    <w:name w:val="ACT Title"/>
    <w:basedOn w:val="Title"/>
    <w:next w:val="Title"/>
    <w:link w:val="ACTTitleChar"/>
    <w:autoRedefine/>
    <w:rsid w:val="00114656"/>
    <w:rPr>
      <w:rFonts w:ascii="Sylfaen" w:hAnsi="Sylfaen"/>
      <w:b/>
      <w:noProof/>
      <w:color w:val="FFFFFF" w:themeColor="background1"/>
      <w:sz w:val="36"/>
      <w:szCs w:val="36"/>
    </w:rPr>
  </w:style>
  <w:style w:type="character" w:customStyle="1" w:styleId="ACTTitleChar">
    <w:name w:val="ACT Title Char"/>
    <w:basedOn w:val="Heading1Char"/>
    <w:link w:val="ACTTitle"/>
    <w:rsid w:val="00114656"/>
    <w:rPr>
      <w:rFonts w:ascii="Sylfaen" w:eastAsiaTheme="majorEastAsia" w:hAnsi="Sylfaen" w:cstheme="majorBidi"/>
      <w:b/>
      <w:caps/>
      <w:noProof/>
      <w:color w:val="FFFFFF" w:themeColor="background1"/>
      <w:spacing w:val="-10"/>
      <w:kern w:val="28"/>
      <w:sz w:val="36"/>
      <w:szCs w:val="36"/>
      <w:lang w:val="en-GB"/>
    </w:rPr>
  </w:style>
  <w:style w:type="paragraph" w:customStyle="1" w:styleId="ACTSubtitle-FrontPage">
    <w:name w:val="ACT Subtitle - Front Page"/>
    <w:basedOn w:val="Subtitle"/>
    <w:next w:val="Subtitle"/>
    <w:link w:val="ACTSubtitle-FrontPageChar"/>
    <w:autoRedefine/>
    <w:rsid w:val="000B5E60"/>
    <w:rPr>
      <w:b/>
      <w:i/>
      <w:caps/>
      <w:color w:val="FFFFFF" w:themeColor="background1"/>
      <w:sz w:val="36"/>
    </w:rPr>
  </w:style>
  <w:style w:type="character" w:customStyle="1" w:styleId="ACTSubtitle-FrontPageChar">
    <w:name w:val="ACT Subtitle - Front Page Char"/>
    <w:basedOn w:val="SubtitleChar"/>
    <w:link w:val="ACTSubtitle-FrontPage"/>
    <w:rsid w:val="000B5E60"/>
    <w:rPr>
      <w:rFonts w:ascii="Sylfaen" w:eastAsiaTheme="majorEastAsia" w:hAnsi="Sylfaen" w:cstheme="majorBidi"/>
      <w:b/>
      <w:i/>
      <w:caps/>
      <w:color w:val="FFFFFF" w:themeColor="background1"/>
      <w:spacing w:val="15"/>
      <w:sz w:val="36"/>
      <w:szCs w:val="28"/>
      <w:lang w:val="en-GB"/>
    </w:rPr>
  </w:style>
  <w:style w:type="paragraph" w:customStyle="1" w:styleId="ACTDescription-CoverPage">
    <w:name w:val="ACT Description - Cover Page"/>
    <w:basedOn w:val="Normal"/>
    <w:link w:val="ACTDescription-CoverPageChar"/>
    <w:autoRedefine/>
    <w:qFormat/>
    <w:rsid w:val="005355E5"/>
    <w:pPr>
      <w:spacing w:after="40"/>
    </w:pPr>
    <w:rPr>
      <w:color w:val="FFFFFF" w:themeColor="background1"/>
      <w:sz w:val="28"/>
    </w:rPr>
  </w:style>
  <w:style w:type="character" w:customStyle="1" w:styleId="ACTDescription-CoverPageChar">
    <w:name w:val="ACT Description - Cover Page Char"/>
    <w:basedOn w:val="DefaultParagraphFont"/>
    <w:link w:val="ACTDescription-CoverPage"/>
    <w:qFormat/>
    <w:rsid w:val="005355E5"/>
    <w:rPr>
      <w:rFonts w:ascii="Sylfaen" w:hAnsi="Sylfaen"/>
      <w:color w:val="FFFFFF" w:themeColor="background1"/>
      <w:sz w:val="28"/>
      <w:lang w:val="en-GB"/>
    </w:rPr>
  </w:style>
  <w:style w:type="paragraph" w:styleId="Header">
    <w:name w:val="header"/>
    <w:basedOn w:val="Normal"/>
    <w:link w:val="HeaderChar"/>
    <w:uiPriority w:val="99"/>
    <w:unhideWhenUsed/>
    <w:rsid w:val="006225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25FC"/>
    <w:rPr>
      <w:lang w:val="en-GB"/>
    </w:rPr>
  </w:style>
  <w:style w:type="paragraph" w:styleId="Footer">
    <w:name w:val="footer"/>
    <w:basedOn w:val="Normal"/>
    <w:link w:val="FooterChar"/>
    <w:uiPriority w:val="99"/>
    <w:unhideWhenUsed/>
    <w:rsid w:val="006225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25FC"/>
    <w:rPr>
      <w:lang w:val="en-GB"/>
    </w:rPr>
  </w:style>
  <w:style w:type="paragraph" w:customStyle="1" w:styleId="ACTDate">
    <w:name w:val="ACT Date"/>
    <w:basedOn w:val="Date"/>
    <w:next w:val="Date"/>
    <w:link w:val="ACTDateChar"/>
    <w:autoRedefine/>
    <w:rsid w:val="00920574"/>
    <w:pPr>
      <w:spacing w:after="40"/>
    </w:pPr>
    <w:rPr>
      <w:b/>
      <w:color w:val="FFFFFF" w:themeColor="background1"/>
    </w:rPr>
  </w:style>
  <w:style w:type="paragraph" w:styleId="Date">
    <w:name w:val="Date"/>
    <w:basedOn w:val="Normal"/>
    <w:next w:val="Normal"/>
    <w:link w:val="DateChar"/>
    <w:uiPriority w:val="99"/>
    <w:semiHidden/>
    <w:unhideWhenUsed/>
    <w:rsid w:val="0036724B"/>
  </w:style>
  <w:style w:type="character" w:customStyle="1" w:styleId="DateChar">
    <w:name w:val="Date Char"/>
    <w:basedOn w:val="DefaultParagraphFont"/>
    <w:link w:val="Date"/>
    <w:uiPriority w:val="99"/>
    <w:semiHidden/>
    <w:rsid w:val="0036724B"/>
    <w:rPr>
      <w:lang w:val="en-GB"/>
    </w:rPr>
  </w:style>
  <w:style w:type="character" w:customStyle="1" w:styleId="ACTDateChar">
    <w:name w:val="ACT Date Char"/>
    <w:basedOn w:val="DateChar"/>
    <w:link w:val="ACTDate"/>
    <w:rsid w:val="00920574"/>
    <w:rPr>
      <w:rFonts w:ascii="Sylfaen" w:hAnsi="Sylfaen"/>
      <w:b/>
      <w:color w:val="FFFFFF" w:themeColor="background1"/>
      <w:lang w:val="en-GB"/>
    </w:rPr>
  </w:style>
  <w:style w:type="character" w:styleId="Strong">
    <w:name w:val="Strong"/>
    <w:basedOn w:val="DefaultParagraphFont"/>
    <w:uiPriority w:val="22"/>
    <w:qFormat/>
    <w:rsid w:val="005A32B7"/>
    <w:rPr>
      <w:rFonts w:ascii="Sylfaen" w:hAnsi="Sylfaen"/>
      <w:b/>
      <w:bCs/>
    </w:rPr>
  </w:style>
  <w:style w:type="character" w:styleId="SubtleReference">
    <w:name w:val="Subtle Reference"/>
    <w:basedOn w:val="DefaultParagraphFont"/>
    <w:uiPriority w:val="31"/>
    <w:qFormat/>
    <w:rsid w:val="005A32B7"/>
    <w:rPr>
      <w:rFonts w:ascii="Sylfaen" w:hAnsi="Sylfaen"/>
      <w:smallCaps/>
      <w:color w:val="002060"/>
    </w:rPr>
  </w:style>
  <w:style w:type="paragraph" w:styleId="TOCHeading">
    <w:name w:val="TOC Heading"/>
    <w:basedOn w:val="Heading1"/>
    <w:next w:val="Normal"/>
    <w:uiPriority w:val="39"/>
    <w:unhideWhenUsed/>
    <w:qFormat/>
    <w:rsid w:val="00DC4326"/>
    <w:pPr>
      <w:spacing w:before="240" w:after="0" w:line="259" w:lineRule="auto"/>
      <w:jc w:val="left"/>
      <w:outlineLvl w:val="9"/>
    </w:pPr>
    <w:rPr>
      <w:rFonts w:asciiTheme="majorHAnsi" w:hAnsiTheme="majorHAnsi"/>
      <w:color w:val="0F4761" w:themeColor="accent1" w:themeShade="BF"/>
      <w:kern w:val="0"/>
      <w:sz w:val="32"/>
      <w:szCs w:val="32"/>
      <w14:ligatures w14:val="none"/>
    </w:rPr>
  </w:style>
  <w:style w:type="paragraph" w:styleId="TOC1">
    <w:name w:val="toc 1"/>
    <w:basedOn w:val="Normal"/>
    <w:next w:val="Normal"/>
    <w:autoRedefine/>
    <w:uiPriority w:val="39"/>
    <w:unhideWhenUsed/>
    <w:rsid w:val="00DC4326"/>
    <w:pPr>
      <w:spacing w:after="100"/>
    </w:pPr>
  </w:style>
  <w:style w:type="paragraph" w:styleId="TOC2">
    <w:name w:val="toc 2"/>
    <w:basedOn w:val="Normal"/>
    <w:next w:val="Normal"/>
    <w:autoRedefine/>
    <w:uiPriority w:val="39"/>
    <w:unhideWhenUsed/>
    <w:rsid w:val="00DC4326"/>
    <w:pPr>
      <w:spacing w:after="100"/>
      <w:ind w:left="200"/>
    </w:pPr>
  </w:style>
  <w:style w:type="paragraph" w:styleId="TOC3">
    <w:name w:val="toc 3"/>
    <w:basedOn w:val="Normal"/>
    <w:next w:val="Normal"/>
    <w:autoRedefine/>
    <w:uiPriority w:val="39"/>
    <w:unhideWhenUsed/>
    <w:rsid w:val="00DC4326"/>
    <w:pPr>
      <w:spacing w:after="100"/>
      <w:ind w:left="400"/>
    </w:pPr>
  </w:style>
  <w:style w:type="character" w:styleId="Hyperlink">
    <w:name w:val="Hyperlink"/>
    <w:basedOn w:val="DefaultParagraphFont"/>
    <w:uiPriority w:val="99"/>
    <w:unhideWhenUsed/>
    <w:rsid w:val="00DC4326"/>
    <w:rPr>
      <w:color w:val="467886" w:themeColor="hyperlink"/>
      <w:u w:val="single"/>
    </w:rPr>
  </w:style>
  <w:style w:type="character" w:customStyle="1" w:styleId="FootnoteTextChar">
    <w:name w:val="Footnote Text Char"/>
    <w:basedOn w:val="DefaultParagraphFont"/>
    <w:link w:val="FootnoteText"/>
    <w:uiPriority w:val="99"/>
    <w:semiHidden/>
    <w:qFormat/>
    <w:rsid w:val="00DC4326"/>
    <w:rPr>
      <w:rFonts w:ascii="Sylfaen" w:hAnsi="Sylfaen"/>
      <w:sz w:val="20"/>
      <w:szCs w:val="20"/>
      <w:lang w:val="en-GB"/>
    </w:rPr>
  </w:style>
  <w:style w:type="character" w:customStyle="1" w:styleId="FootnoteCharacters">
    <w:name w:val="Footnote Characters"/>
    <w:basedOn w:val="DefaultParagraphFont"/>
    <w:uiPriority w:val="99"/>
    <w:semiHidden/>
    <w:unhideWhenUsed/>
    <w:qFormat/>
    <w:rsid w:val="00DC4326"/>
    <w:rPr>
      <w:vertAlign w:val="superscript"/>
    </w:rPr>
  </w:style>
  <w:style w:type="paragraph" w:styleId="FootnoteText">
    <w:name w:val="footnote text"/>
    <w:basedOn w:val="Normal"/>
    <w:link w:val="FootnoteTextChar"/>
    <w:uiPriority w:val="99"/>
    <w:semiHidden/>
    <w:unhideWhenUsed/>
    <w:rsid w:val="00DC4326"/>
    <w:pPr>
      <w:suppressAutoHyphens/>
      <w:spacing w:after="0" w:line="240" w:lineRule="auto"/>
    </w:pPr>
    <w:rPr>
      <w:szCs w:val="20"/>
    </w:rPr>
  </w:style>
  <w:style w:type="character" w:customStyle="1" w:styleId="FootnoteTextChar1">
    <w:name w:val="Footnote Text Char1"/>
    <w:basedOn w:val="DefaultParagraphFont"/>
    <w:uiPriority w:val="99"/>
    <w:semiHidden/>
    <w:rsid w:val="00DC4326"/>
    <w:rPr>
      <w:rFonts w:ascii="Sylfaen" w:hAnsi="Sylfaen"/>
      <w:sz w:val="20"/>
      <w:szCs w:val="20"/>
      <w:lang w:val="en-GB"/>
    </w:rPr>
  </w:style>
  <w:style w:type="character" w:styleId="CommentReference">
    <w:name w:val="annotation reference"/>
    <w:basedOn w:val="DefaultParagraphFont"/>
    <w:uiPriority w:val="99"/>
    <w:semiHidden/>
    <w:unhideWhenUsed/>
    <w:qFormat/>
    <w:rsid w:val="00DC4326"/>
    <w:rPr>
      <w:sz w:val="16"/>
      <w:szCs w:val="16"/>
    </w:rPr>
  </w:style>
  <w:style w:type="table" w:styleId="TableGrid">
    <w:name w:val="Table Grid"/>
    <w:basedOn w:val="TableNormal"/>
    <w:uiPriority w:val="39"/>
    <w:rsid w:val="00DC4326"/>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DC4326"/>
    <w:pPr>
      <w:spacing w:line="240" w:lineRule="auto"/>
    </w:pPr>
    <w:rPr>
      <w:szCs w:val="20"/>
    </w:rPr>
  </w:style>
  <w:style w:type="character" w:customStyle="1" w:styleId="CommentTextChar">
    <w:name w:val="Comment Text Char"/>
    <w:basedOn w:val="DefaultParagraphFont"/>
    <w:link w:val="CommentText"/>
    <w:uiPriority w:val="99"/>
    <w:qFormat/>
    <w:rsid w:val="00DC4326"/>
    <w:rPr>
      <w:rFonts w:ascii="Sylfaen" w:hAnsi="Sylfaen"/>
      <w:sz w:val="20"/>
      <w:szCs w:val="20"/>
      <w:lang w:val="en-GB"/>
    </w:rPr>
  </w:style>
  <w:style w:type="character" w:styleId="FootnoteReference">
    <w:name w:val="footnote reference"/>
    <w:rsid w:val="00DC4326"/>
    <w:rPr>
      <w:vertAlign w:val="superscript"/>
    </w:rPr>
  </w:style>
  <w:style w:type="paragraph" w:styleId="CommentSubject">
    <w:name w:val="annotation subject"/>
    <w:basedOn w:val="CommentText"/>
    <w:next w:val="CommentText"/>
    <w:link w:val="CommentSubjectChar"/>
    <w:uiPriority w:val="99"/>
    <w:semiHidden/>
    <w:unhideWhenUsed/>
    <w:rsid w:val="00B268AC"/>
    <w:rPr>
      <w:b/>
      <w:bCs/>
    </w:rPr>
  </w:style>
  <w:style w:type="character" w:customStyle="1" w:styleId="CommentSubjectChar">
    <w:name w:val="Comment Subject Char"/>
    <w:basedOn w:val="CommentTextChar"/>
    <w:link w:val="CommentSubject"/>
    <w:uiPriority w:val="99"/>
    <w:semiHidden/>
    <w:rsid w:val="00B268AC"/>
    <w:rPr>
      <w:rFonts w:ascii="Sylfaen" w:hAnsi="Sylfaen"/>
      <w:b/>
      <w:bCs/>
      <w:sz w:val="20"/>
      <w:szCs w:val="20"/>
      <w:lang w:val="en-GB"/>
    </w:rPr>
  </w:style>
  <w:style w:type="character" w:styleId="UnresolvedMention">
    <w:name w:val="Unresolved Mention"/>
    <w:basedOn w:val="DefaultParagraphFont"/>
    <w:uiPriority w:val="99"/>
    <w:semiHidden/>
    <w:unhideWhenUsed/>
    <w:rsid w:val="00707FF7"/>
    <w:rPr>
      <w:color w:val="605E5C"/>
      <w:shd w:val="clear" w:color="auto" w:fill="E1DFDD"/>
    </w:rPr>
  </w:style>
  <w:style w:type="paragraph" w:styleId="Revision">
    <w:name w:val="Revision"/>
    <w:hidden/>
    <w:uiPriority w:val="99"/>
    <w:semiHidden/>
    <w:rsid w:val="00D97703"/>
    <w:pPr>
      <w:spacing w:after="0" w:line="240" w:lineRule="auto"/>
    </w:pPr>
    <w:rPr>
      <w:rFonts w:ascii="Sylfaen" w:hAnsi="Sylfaen"/>
      <w:sz w:val="20"/>
    </w:rPr>
  </w:style>
  <w:style w:type="paragraph" w:styleId="BalloonText">
    <w:name w:val="Balloon Text"/>
    <w:basedOn w:val="Normal"/>
    <w:link w:val="BalloonTextChar"/>
    <w:uiPriority w:val="99"/>
    <w:semiHidden/>
    <w:unhideWhenUsed/>
    <w:rsid w:val="002511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1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CB63DF40C5F4850A273AEFF8DE438C6"/>
        <w:category>
          <w:name w:val="General"/>
          <w:gallery w:val="placeholder"/>
        </w:category>
        <w:types>
          <w:type w:val="bbPlcHdr"/>
        </w:types>
        <w:behaviors>
          <w:behavior w:val="content"/>
        </w:behaviors>
        <w:guid w:val="{3F45F71F-A901-418B-BC0B-EA0B91251195}"/>
      </w:docPartPr>
      <w:docPartBody>
        <w:p w:rsidR="00F0362C" w:rsidRDefault="001171B3" w:rsidP="001171B3">
          <w:pPr>
            <w:pStyle w:val="FCB63DF40C5F4850A273AEFF8DE438C6"/>
          </w:pPr>
          <w:r w:rsidRPr="00920574">
            <w:rPr>
              <w:rStyle w:val="PlaceholderText"/>
              <w:rFonts w:ascii="Noto Sans" w:hAnsi="Noto Sans" w:cs="Noto Sans"/>
              <w:color w:val="000000" w:themeColor="text1"/>
            </w:rPr>
            <w:t>[Title]</w:t>
          </w:r>
        </w:p>
      </w:docPartBody>
    </w:docPart>
    <w:docPart>
      <w:docPartPr>
        <w:name w:val="A478AECA0279449C8F653752F8C6530D"/>
        <w:category>
          <w:name w:val="General"/>
          <w:gallery w:val="placeholder"/>
        </w:category>
        <w:types>
          <w:type w:val="bbPlcHdr"/>
        </w:types>
        <w:behaviors>
          <w:behavior w:val="content"/>
        </w:behaviors>
        <w:guid w:val="{9954E039-80B8-4A01-90AE-FA2023C6D3AD}"/>
      </w:docPartPr>
      <w:docPartBody>
        <w:p w:rsidR="00F0362C" w:rsidRDefault="001171B3" w:rsidP="001171B3">
          <w:pPr>
            <w:pStyle w:val="A478AECA0279449C8F653752F8C6530D"/>
          </w:pPr>
          <w:r w:rsidRPr="00441290">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default"/>
  </w:font>
  <w:font w:name="Sylfaen">
    <w:panose1 w:val="010A0502050306030303"/>
    <w:charset w:val="00"/>
    <w:family w:val="roman"/>
    <w:pitch w:val="variable"/>
    <w:sig w:usb0="04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oto Sans">
    <w:altName w:val="Mangal"/>
    <w:panose1 w:val="020B0502040504020204"/>
    <w:charset w:val="00"/>
    <w:family w:val="swiss"/>
    <w:pitch w:val="variable"/>
    <w:sig w:usb0="E00082FF" w:usb1="400078FF" w:usb2="0000002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B3B"/>
    <w:rsid w:val="000671D6"/>
    <w:rsid w:val="001171B3"/>
    <w:rsid w:val="002533BF"/>
    <w:rsid w:val="00344313"/>
    <w:rsid w:val="00394155"/>
    <w:rsid w:val="003B3B46"/>
    <w:rsid w:val="003E51F2"/>
    <w:rsid w:val="00413614"/>
    <w:rsid w:val="004D724D"/>
    <w:rsid w:val="004F006C"/>
    <w:rsid w:val="00581107"/>
    <w:rsid w:val="006364A2"/>
    <w:rsid w:val="006B2CAB"/>
    <w:rsid w:val="006C2D9D"/>
    <w:rsid w:val="006C61E2"/>
    <w:rsid w:val="006D6D82"/>
    <w:rsid w:val="006F4529"/>
    <w:rsid w:val="00785D3E"/>
    <w:rsid w:val="007C07DB"/>
    <w:rsid w:val="007C1B3B"/>
    <w:rsid w:val="007F6B31"/>
    <w:rsid w:val="0086355D"/>
    <w:rsid w:val="00863F8A"/>
    <w:rsid w:val="00865648"/>
    <w:rsid w:val="008743A0"/>
    <w:rsid w:val="00950750"/>
    <w:rsid w:val="009E6E63"/>
    <w:rsid w:val="00A85F59"/>
    <w:rsid w:val="00B066AF"/>
    <w:rsid w:val="00C400A2"/>
    <w:rsid w:val="00CF7A94"/>
    <w:rsid w:val="00D0606C"/>
    <w:rsid w:val="00D41CE4"/>
    <w:rsid w:val="00D84BE0"/>
    <w:rsid w:val="00DA12C6"/>
    <w:rsid w:val="00DF0702"/>
    <w:rsid w:val="00E73EA5"/>
    <w:rsid w:val="00F0362C"/>
    <w:rsid w:val="00FB5E48"/>
    <w:rsid w:val="00FE5C66"/>
    <w:rsid w:val="00FF285D"/>
    <w:rsid w:val="00FF7405"/>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ka-GE" w:eastAsia="ka-G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71B3"/>
    <w:rPr>
      <w:color w:val="666666"/>
    </w:rPr>
  </w:style>
  <w:style w:type="paragraph" w:styleId="Subtitle">
    <w:name w:val="Subtitle"/>
    <w:basedOn w:val="Normal"/>
    <w:next w:val="Normal"/>
    <w:link w:val="SubtitleChar"/>
    <w:uiPriority w:val="11"/>
    <w:qFormat/>
    <w:rsid w:val="007C1B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1B3B"/>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rsid w:val="001171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71B3"/>
    <w:rPr>
      <w:rFonts w:asciiTheme="majorHAnsi" w:eastAsiaTheme="majorEastAsia" w:hAnsiTheme="majorHAnsi" w:cstheme="majorBidi"/>
      <w:spacing w:val="-10"/>
      <w:kern w:val="28"/>
      <w:sz w:val="56"/>
      <w:szCs w:val="56"/>
    </w:rPr>
  </w:style>
  <w:style w:type="paragraph" w:styleId="Date">
    <w:name w:val="Date"/>
    <w:basedOn w:val="Normal"/>
    <w:next w:val="Normal"/>
    <w:link w:val="DateChar"/>
    <w:uiPriority w:val="99"/>
    <w:semiHidden/>
    <w:unhideWhenUsed/>
    <w:rsid w:val="001171B3"/>
  </w:style>
  <w:style w:type="character" w:customStyle="1" w:styleId="DateChar">
    <w:name w:val="Date Char"/>
    <w:basedOn w:val="DefaultParagraphFont"/>
    <w:link w:val="Date"/>
    <w:uiPriority w:val="99"/>
    <w:semiHidden/>
    <w:rsid w:val="001171B3"/>
  </w:style>
  <w:style w:type="paragraph" w:customStyle="1" w:styleId="FCB63DF40C5F4850A273AEFF8DE438C6">
    <w:name w:val="FCB63DF40C5F4850A273AEFF8DE438C6"/>
    <w:rsid w:val="001171B3"/>
    <w:pPr>
      <w:tabs>
        <w:tab w:val="center" w:pos="4513"/>
        <w:tab w:val="right" w:pos="9026"/>
      </w:tabs>
      <w:spacing w:after="0" w:line="240" w:lineRule="auto"/>
    </w:pPr>
    <w:rPr>
      <w:rFonts w:eastAsiaTheme="minorHAnsi"/>
      <w:lang w:val="en-GB" w:eastAsia="en-US"/>
    </w:rPr>
  </w:style>
  <w:style w:type="paragraph" w:customStyle="1" w:styleId="A478AECA0279449C8F653752F8C6530D">
    <w:name w:val="A478AECA0279449C8F653752F8C6530D"/>
    <w:rsid w:val="001171B3"/>
    <w:pPr>
      <w:tabs>
        <w:tab w:val="center" w:pos="4513"/>
        <w:tab w:val="right" w:pos="9026"/>
      </w:tabs>
      <w:spacing w:after="0" w:line="240" w:lineRule="auto"/>
    </w:pPr>
    <w:rPr>
      <w:rFonts w:eastAsiaTheme="minorHAnsi"/>
      <w:lang w:val="en-GB"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2026-10-27T00:00:00</PublishDate>
  <Abstract>Subtitle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1B9832-0ABE-495A-BC6D-B8C684774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2176</Words>
  <Characters>12409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Integrating Gender Equality into Work Safety and Relevant Standards in Georgia’s Construction Materials Sector</vt:lpstr>
    </vt:vector>
  </TitlesOfParts>
  <Company>Company(ies)</Company>
  <LinksUpToDate>false</LinksUpToDate>
  <CharactersWithSpaces>14556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Gender Equality into Work Safety and Relevant Standards in Georgia’s Construction Materials Sector</dc:title>
  <dc:subject/>
  <dc:creator>Lasha Labadze</dc:creator>
  <cp:keywords/>
  <dc:description/>
  <cp:lastModifiedBy>Lasha Labadze - ACT Global</cp:lastModifiedBy>
  <cp:revision>2</cp:revision>
  <dcterms:created xsi:type="dcterms:W3CDTF">2026-10-28T10:21:00Z</dcterms:created>
  <dcterms:modified xsi:type="dcterms:W3CDTF">2026-10-28T10:21:00Z</dcterms:modified>
</cp:coreProperties>
</file>